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734"/>
        <w:tblW w:w="173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7"/>
      </w:tblGrid>
      <w:tr w:rsidR="00B017DF" w:rsidRPr="00B017DF" w:rsidTr="00B017DF">
        <w:tc>
          <w:tcPr>
            <w:tcW w:w="0" w:type="auto"/>
            <w:vAlign w:val="center"/>
            <w:hideMark/>
          </w:tcPr>
          <w:p w:rsidR="00B017DF" w:rsidRPr="00B017DF" w:rsidRDefault="00B017DF" w:rsidP="00B0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610"/>
        <w:tblOverlap w:val="never"/>
        <w:tblW w:w="5295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9"/>
      </w:tblGrid>
      <w:tr w:rsidR="00B017DF" w:rsidRPr="00B017DF" w:rsidTr="00B017D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Какие могут быть последствия для работодателя, если он скроет (не оформит) факт того, что работник в течение рабочего времени получил травму на производстве?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24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038600" cy="2905125"/>
                  <wp:effectExtent l="19050" t="0" r="0" b="0"/>
                  <wp:wrapSquare wrapText="bothSides"/>
                  <wp:docPr id="7" name="Рисунок 4" descr="http://www.trudcontrol.ru/files/editor/images/Pictures/Illustrations/%D0%A2%D1%80%D0%B0%D0%B2%D0%BC%D0%B0%D1%82%D0%B8%D0%B7%D0%BC/%D0%A2%D0%A0%D0%90%D0%92%D0%9C%D0%90%D0%A2%D0%98%D0%97%D0%9C%20%D0%90%D0%92%D0%9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rudcontrol.ru/files/editor/images/Pictures/Illustrations/%D0%A2%D1%80%D0%B0%D0%B2%D0%BC%D0%B0%D1%82%D0%B8%D0%B7%D0%BC/%D0%A2%D0%A0%D0%90%D0%92%D0%9C%D0%90%D0%A2%D0%98%D0%97%D0%9C%20%D0%90%D0%92%D0%9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17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0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ОТВЕТ: </w:t>
            </w: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в случае получения травмы на производстве и сокрытия работодателем указанного несчастного случая вправе обратиться в органы </w:t>
            </w:r>
            <w:proofErr w:type="spellStart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. Соответствующее обстоятельство является основанием для проведения внеплановой проверки работодателя. За сокрытие наступления страхового случая работодатель может быть привлечен к административной ответственности, предусмотренной статьей 15.34 Кодекса Российской Федерации об административных правонарушениях.</w:t>
            </w: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0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ОБОСНОВАНИЕ: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статьи 210 Трудового кодекса Российской Федерации (далее – ТК РФ) расследование и учет несчастных случаев на производстве и профессиональных заболеваний, а также 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заболеваний, являются одними из основных направлений</w:t>
            </w:r>
            <w:proofErr w:type="gramEnd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государственной политики в области охраны труда.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статье 212 ТК РФ работодатель обязан обеспечить обязательное социальное страхование работников от несчастных случаев на производстве и профессиональных заболеваний, расследование и учет в установленном ТК РФ,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заболеваний.</w:t>
            </w:r>
            <w:proofErr w:type="gramEnd"/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Как следует из статьи 227 ТК РФ, расследованию и учету подлежат несчастные случаи, произошедшие с работниками и другими лицами, участвующими в производственной деятельности работодателя (в том числе с лицами,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</w:t>
            </w:r>
            <w:proofErr w:type="gramEnd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правомерных действий, обусловленных трудовыми отношениями с работодателем либо совершаемых в его интересах.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Расследованию в установленном порядке как несчастные случаи, в том числе подлежат события, в результате которых пострадавшими были получены телесные повреждения (травмы) в течение рабочего времени на территории работодателя.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статье 228 ТК РФ при несчастных случаях, указанных в статье 227 ТК РФ, работодатель (его представитель) обязан: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– немедленно организовать первую помощь пострадавшему и при необходимости доставку его в медицинскую организацию;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–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фотографирование или видеосъемку, другие мероприятия);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немедленно проинформировать о несчастном случае органы и организации, указанные в ТК РФ, других </w:t>
            </w: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федеральных законах и иных нормативных правовых актах Российской Федерации, а о тяжелом несчастном случае или несчастном случае со смертельным исходом – также родственников пострадавшего;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главой.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подпунктом 6 пункта 2 статьи 17 Федерального закона от 24.07.1998 № 125-ФЗ «Об обязательном социальном страховании от несчастных случаев на производстве и профессиональных заболеваний» (далее – Федеральный закон № 125-ФЗ) страхователь обязан в течение суток со дня наступления страхового случая сообщить о нем страховщику. Форма сообщения о страховом случае утверждена Приказом ФСС РФ от 24.08.2000 № 157.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Как следует из пункта 1 статьи 19 Федерального закона № 125-ФЗ, страхователь несет ответственность за неисполнение или ненадлежащее исполнение возложенных на него обязанностей за своевременную выплату застрахованным отдельных видов обеспечения по страхованию в случаях, установленных указанным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      </w:r>
            <w:proofErr w:type="gramEnd"/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352800" cy="2209800"/>
                  <wp:effectExtent l="19050" t="0" r="0" b="0"/>
                  <wp:wrapSquare wrapText="bothSides"/>
                  <wp:docPr id="8" name="Рисунок 5" descr="http://www.trudcontrol.ru/files/editor/images/Pictures/Illustrations/%D0%A2%D1%80%D0%B0%D0%B2%D0%BC%D0%B0%D1%82%D0%B8%D0%B7%D0%BC/%D1%82%D1%80%D0%B0%D0%B2%D0%BC%D0%B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rudcontrol.ru/files/editor/images/Pictures/Illustrations/%D0%A2%D1%80%D0%B0%D0%B2%D0%BC%D0%B0%D1%82%D0%B8%D0%B7%D0%BC/%D1%82%D1%80%D0%B0%D0%B2%D0%BC%D0%B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     </w:t>
            </w:r>
            <w:r w:rsidRPr="00B017D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Приказом Минздравсоцразвития России от 21.09.2011 № 1065н утвержден Административный регламент исполнения Федеральной службой по труду и занятости государственной функции по осуществлению федерального государственного надзора за соблюдением установленного порядка расследования и учета несчастных случаев на производстве (далее – Регламент), из которого следует, что исполнение государственной функции </w:t>
            </w:r>
            <w:proofErr w:type="gramStart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</w:t>
            </w:r>
            <w:proofErr w:type="gramEnd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с учетом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пункту 2 части 2 статьи 10 Закона № 294-ФЗ основанием для проведения внеплановой проверки является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</w:t>
            </w:r>
            <w:proofErr w:type="gramEnd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возникновении угрозы причинения вреда жизни, здоровью граждан.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Следует учитывать, что согласно пункту 59 Регламента основанием для проведения внеплановой проверки является поступление в </w:t>
            </w:r>
            <w:proofErr w:type="spellStart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Роструд</w:t>
            </w:r>
            <w:proofErr w:type="spellEnd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его территориальный орган заявлений, обращений и иных документов, содержащих сведения о фактах: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– возникновения угрозы причинения вреда жизни и здоровью граждан в результате нарушения работодателями установленного порядка расследования несчастных случаев на производстве, включая сведения, содержащиеся в представленных работодателями в установленном порядке сообщениях о последствиях несчастного случая на производстве;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причинения вреда жизни и здоровью граждан при осуществлении трудовой (профессиональной) деятельности, обстоятельства которых не были расследованы в установленном порядке, в том числе содержащихся в извещениях о пострадавших от несчастного случая на производстве, обратившихся или доставленных в медицинскую организацию, поступивших из медицинских учреждений.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части 1 статьи 13 Закона № 294-ФЗ, пункта 24 Регламента срок проведения проверки не может превышать двадцати рабочих дней.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Согласно пункту 76 Регламента если в ходе проверки выявлены нарушения установленного порядка расследования, оформления, регистрации и учета несчастных случаев на производстве, в том числе факты сокрытия работодателем несчастного случая на производстве, устранение которых не представляется возможным без проведения дополнительного расследования, то по результатам проверки уполномоченным работником </w:t>
            </w:r>
            <w:proofErr w:type="spellStart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его территориального органа, проводившим проверку, проводится дополнительное расследование несчастного случая на производстве</w:t>
            </w:r>
            <w:proofErr w:type="gramEnd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порядке, установленном статьей 229.3 ТК РФ.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К нарушениям установленного порядка расследования, оформления, регистрации и учета несчастных случаев на производстве, устранение которых невозможно без проведения дополнительного расследования, в частности, относится тот случай, когда несчастный случай фактически не расследован в установленном порядке либо работодателем неправомерно принято решение об отказе в проведении расследования несчастного случая.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статьи 229.3 ТК РФ, пункта 25 Положения об особенностях расследования несчастных случаев на производстве в отдельных отраслях и организациях, утвержденного Постановлением Минтруда России от 24.10.2002 № 73, государственный инспектор труда при выявлении сокрытого несчастного случая, поступлении жалобы, заявления, иного обращения пострадавшего (его законного представителя или иного доверенного лица), лица, состоявшего на иждивении погибшего в результате несчастного случая, либо лица</w:t>
            </w:r>
            <w:proofErr w:type="gramEnd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состоявшего с ним в близком родстве или свойстве (их законного представителя или иного доверенного лица), о несогласии их с выводами комиссии по расследованию несчастного случая, а также при получении сведений, объективно свидетельствующих о нарушении порядка расследования,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случая.</w:t>
            </w:r>
            <w:proofErr w:type="gramEnd"/>
          </w:p>
          <w:p w:rsidR="00B017DF" w:rsidRPr="00B017DF" w:rsidRDefault="00B017DF" w:rsidP="00B017DF">
            <w:pPr>
              <w:shd w:val="clear" w:color="auto" w:fill="FFFFFF"/>
              <w:tabs>
                <w:tab w:val="left" w:pos="8916"/>
              </w:tabs>
              <w:spacing w:before="100" w:beforeAutospacing="1" w:after="100" w:afterAutospacing="1" w:line="240" w:lineRule="auto"/>
              <w:ind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расследование проводится, как правило, с привлечением профсоюзного инспектора труда, а при необходимости – представителей соответствующего федерального органа исполнительной власти, осуществляющего государственный контроль (надзор) в установленной сфере деятельности, и исполнительного органа страховщика (по месту регистрации работодателя в качестве страхователя).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предписание, обязательное для выполнения работодателем (его представителем).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Статьей 15.34 КоАП РФ предусмотрено, что 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влечет наложение административного штрафа на граждан в размере от трехсот до пятисот рублей, на должностных лиц – в размере от пятисот до одной тысячи рублей, на юридических лиц – в размере от пяти тысяч до десяти тысяч рублей.</w:t>
            </w:r>
            <w:proofErr w:type="gramEnd"/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 </w:t>
            </w:r>
            <w:r w:rsidRPr="00B017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017DF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Материал был ранее включен в информационный банк СПС </w:t>
            </w:r>
            <w:proofErr w:type="spellStart"/>
            <w:r w:rsidRPr="00B017DF">
              <w:rPr>
                <w:rFonts w:ascii="Times New Roman" w:eastAsia="Times New Roman" w:hAnsi="Times New Roman" w:cs="Times New Roman"/>
                <w:i/>
                <w:iCs/>
                <w:sz w:val="18"/>
                <w:u w:val="single"/>
              </w:rPr>
              <w:fldChar w:fldCharType="begin"/>
            </w:r>
            <w:r w:rsidRPr="00B017DF">
              <w:rPr>
                <w:rFonts w:ascii="Times New Roman" w:eastAsia="Times New Roman" w:hAnsi="Times New Roman" w:cs="Times New Roman"/>
                <w:i/>
                <w:iCs/>
                <w:sz w:val="18"/>
                <w:u w:val="single"/>
              </w:rPr>
              <w:instrText xml:space="preserve"> HYPERLINK "http://www.consultant.ru/law/hotdocs/52925.html" </w:instrText>
            </w:r>
            <w:r w:rsidRPr="00B017DF">
              <w:rPr>
                <w:rFonts w:ascii="Times New Roman" w:eastAsia="Times New Roman" w:hAnsi="Times New Roman" w:cs="Times New Roman"/>
                <w:i/>
                <w:iCs/>
                <w:sz w:val="18"/>
                <w:u w:val="single"/>
              </w:rPr>
              <w:fldChar w:fldCharType="separate"/>
            </w:r>
            <w:r w:rsidRPr="00B017DF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КонсультантПлюс</w:t>
            </w:r>
            <w:proofErr w:type="spellEnd"/>
            <w:r w:rsidRPr="00B017DF">
              <w:rPr>
                <w:rFonts w:ascii="Times New Roman" w:eastAsia="Times New Roman" w:hAnsi="Times New Roman" w:cs="Times New Roman"/>
                <w:i/>
                <w:iCs/>
                <w:sz w:val="18"/>
                <w:u w:val="single"/>
              </w:rPr>
              <w:fldChar w:fldCharType="end"/>
            </w:r>
            <w:r w:rsidRPr="00B017D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</w:t>
            </w:r>
          </w:p>
          <w:p w:rsidR="00B017DF" w:rsidRPr="00B017DF" w:rsidRDefault="00B017DF" w:rsidP="00B017DF">
            <w:pPr>
              <w:shd w:val="clear" w:color="auto" w:fill="FFFFFF"/>
              <w:spacing w:before="100" w:beforeAutospacing="1" w:after="100" w:afterAutospacing="1" w:line="240" w:lineRule="auto"/>
              <w:ind w:left="60" w:firstLine="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B017DF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использованного материала: Информационный портал «Труд-Эксперт. Управление»</w:t>
            </w:r>
            <w:r w:rsidRPr="00B017DF">
              <w:rPr>
                <w:rFonts w:ascii="Times New Roman" w:eastAsia="Times New Roman" w:hAnsi="Times New Roman" w:cs="Times New Roman"/>
                <w:sz w:val="16"/>
              </w:rPr>
              <w:t> </w:t>
            </w:r>
            <w:hyperlink r:id="rId6" w:history="1">
              <w:r w:rsidRPr="00B017D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u w:val="single"/>
                </w:rPr>
                <w:t>http://www.trudcontrol.ru/press/publications/27811/konsultaciya-pravovie-posledstviya-sokritiya-fakta-neschastnogo-sluchaya-na-proizvodstve</w:t>
              </w:r>
            </w:hyperlink>
          </w:p>
        </w:tc>
      </w:tr>
    </w:tbl>
    <w:p w:rsidR="00EB3DCC" w:rsidRDefault="00EB3DCC"/>
    <w:sectPr w:rsidR="00EB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7DF"/>
    <w:rsid w:val="00B017DF"/>
    <w:rsid w:val="00EB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7DF"/>
    <w:rPr>
      <w:b/>
      <w:bCs/>
    </w:rPr>
  </w:style>
  <w:style w:type="character" w:styleId="a4">
    <w:name w:val="Emphasis"/>
    <w:basedOn w:val="a0"/>
    <w:uiPriority w:val="20"/>
    <w:qFormat/>
    <w:rsid w:val="00B017DF"/>
    <w:rPr>
      <w:i/>
      <w:iCs/>
    </w:rPr>
  </w:style>
  <w:style w:type="character" w:customStyle="1" w:styleId="apple-converted-space">
    <w:name w:val="apple-converted-space"/>
    <w:basedOn w:val="a0"/>
    <w:rsid w:val="00B017DF"/>
  </w:style>
  <w:style w:type="character" w:styleId="a5">
    <w:name w:val="Hyperlink"/>
    <w:basedOn w:val="a0"/>
    <w:uiPriority w:val="99"/>
    <w:semiHidden/>
    <w:unhideWhenUsed/>
    <w:rsid w:val="00B01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dcontrol.ru/press/publications/27811/konsultaciya-pravovie-posledstviya-sokritiya-fakta-neschastnogo-sluchaya-na-proizvodstv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1560</Words>
  <Characters>8895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2018-06-01T08:24:00Z</dcterms:created>
  <dcterms:modified xsi:type="dcterms:W3CDTF">2018-06-01T08:31:00Z</dcterms:modified>
</cp:coreProperties>
</file>