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669" w:type="dxa"/>
        <w:tblCellMar>
          <w:top w:w="15" w:type="dxa"/>
          <w:left w:w="15" w:type="dxa"/>
          <w:bottom w:w="15" w:type="dxa"/>
          <w:right w:w="15" w:type="dxa"/>
        </w:tblCellMar>
        <w:tblLook w:val="04A0"/>
      </w:tblPr>
      <w:tblGrid>
        <w:gridCol w:w="12669"/>
      </w:tblGrid>
      <w:tr w:rsidR="006133E5" w:rsidRPr="006133E5" w:rsidTr="006133E5">
        <w:tc>
          <w:tcPr>
            <w:tcW w:w="0" w:type="auto"/>
            <w:vAlign w:val="center"/>
            <w:hideMark/>
          </w:tcPr>
          <w:tbl>
            <w:tblPr>
              <w:tblW w:w="3757" w:type="pct"/>
              <w:tblCellSpacing w:w="0" w:type="dxa"/>
              <w:tblCellMar>
                <w:top w:w="15" w:type="dxa"/>
                <w:left w:w="15" w:type="dxa"/>
                <w:bottom w:w="15" w:type="dxa"/>
                <w:right w:w="15" w:type="dxa"/>
              </w:tblCellMar>
              <w:tblLook w:val="04A0"/>
            </w:tblPr>
            <w:tblGrid>
              <w:gridCol w:w="9497"/>
            </w:tblGrid>
            <w:tr w:rsidR="006133E5" w:rsidRPr="006133E5" w:rsidTr="006133E5">
              <w:trPr>
                <w:tblCellSpacing w:w="0" w:type="dxa"/>
              </w:trPr>
              <w:tc>
                <w:tcPr>
                  <w:tcW w:w="5000" w:type="pct"/>
                  <w:vAlign w:val="center"/>
                  <w:hideMark/>
                </w:tcPr>
                <w:p w:rsidR="006133E5" w:rsidRPr="006133E5" w:rsidRDefault="006133E5" w:rsidP="006133E5">
                  <w:pPr>
                    <w:shd w:val="clear" w:color="auto" w:fill="FFFFFF"/>
                    <w:spacing w:before="100" w:beforeAutospacing="1" w:after="100" w:afterAutospacing="1" w:line="240" w:lineRule="auto"/>
                    <w:ind w:firstLine="708"/>
                    <w:jc w:val="center"/>
                    <w:rPr>
                      <w:rFonts w:ascii="Times New Roman" w:eastAsia="Times New Roman" w:hAnsi="Times New Roman" w:cs="Times New Roman"/>
                      <w:sz w:val="24"/>
                      <w:szCs w:val="24"/>
                    </w:rPr>
                  </w:pPr>
                  <w:r w:rsidRPr="006133E5">
                    <w:rPr>
                      <w:rFonts w:ascii="Times New Roman" w:eastAsia="Times New Roman" w:hAnsi="Times New Roman" w:cs="Times New Roman"/>
                      <w:b/>
                      <w:bCs/>
                      <w:sz w:val="24"/>
                      <w:szCs w:val="24"/>
                    </w:rPr>
                    <w:t>До конца 2018 года все работодатели обязаны провести специальную оценку условий труда на всех рабочих местах</w:t>
                  </w:r>
                </w:p>
                <w:p w:rsidR="006133E5" w:rsidRPr="006133E5" w:rsidRDefault="006133E5" w:rsidP="006133E5">
                  <w:pPr>
                    <w:shd w:val="clear" w:color="auto" w:fill="FFFFFF"/>
                    <w:spacing w:before="100" w:beforeAutospacing="1" w:after="100" w:afterAutospacing="1" w:line="240" w:lineRule="auto"/>
                    <w:ind w:firstLine="851"/>
                    <w:jc w:val="center"/>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w:t>
                  </w:r>
                </w:p>
                <w:p w:rsidR="006133E5" w:rsidRPr="006133E5" w:rsidRDefault="006133E5" w:rsidP="006133E5">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Согласно Федеральному закону от 28.12.2013 № 426-ФЗ «О специальной оценке условий труда» (далее – Федеральный закон № 426-ФЗ) истекает срок переходного периода по специальной оценке условий труда (СОУТ). Другими словами, прекращают действие результаты ранее проведенной аттестации рабочих мест. Поэтому до 31 декабря 2018 года все работодатели обязаны осуществить СОУТ своих рабочих мест. Отметим, данная процедура является обязательной и проводится, прежде всего, для улучшения условий труда работников, установления или отмены им гарантий и компенсаций, предусмотренных Трудовым кодексом Российской Федерации.</w:t>
                  </w:r>
                </w:p>
                <w:p w:rsidR="006133E5" w:rsidRPr="006133E5" w:rsidRDefault="006133E5" w:rsidP="006133E5">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xml:space="preserve">Процесс проведения СОУТ можно кратко разъяснить так: эксперт по СОУТ определяет на рабочем месте перечень вредных факторов (например, шум, повышенную температуру воздуха, запыленность и т.д.), затем с помощью </w:t>
                  </w:r>
                  <w:proofErr w:type="spellStart"/>
                  <w:r w:rsidRPr="006133E5">
                    <w:rPr>
                      <w:rFonts w:ascii="Times New Roman" w:eastAsia="Times New Roman" w:hAnsi="Times New Roman" w:cs="Times New Roman"/>
                      <w:sz w:val="24"/>
                      <w:szCs w:val="24"/>
                    </w:rPr>
                    <w:t>спецприборов</w:t>
                  </w:r>
                  <w:proofErr w:type="spellEnd"/>
                  <w:r w:rsidRPr="006133E5">
                    <w:rPr>
                      <w:rFonts w:ascii="Times New Roman" w:eastAsia="Times New Roman" w:hAnsi="Times New Roman" w:cs="Times New Roman"/>
                      <w:sz w:val="24"/>
                      <w:szCs w:val="24"/>
                    </w:rPr>
                    <w:t xml:space="preserve"> замеряет их фактический уровень и сравнивает полученные результаты с действующими нормативами. Комиссия по результатам СОУТ утверждает отчет о ее проведении.</w:t>
                  </w:r>
                </w:p>
                <w:p w:rsidR="006133E5" w:rsidRPr="006133E5" w:rsidRDefault="006133E5" w:rsidP="006133E5">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67000" cy="1466850"/>
                        <wp:effectExtent l="19050" t="0" r="0" b="0"/>
                        <wp:wrapSquare wrapText="bothSides"/>
                        <wp:docPr id="2" name="Рисунок 2" descr="http://www.trudcontrol.ru/files/editor/images/avatars/%D0%A1%D1%82%D0%B0%D1%82%D0%B8%D1%81%D1%82%D0%B8%D0%BA%D0%B0/646213_cu933_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dcontrol.ru/files/editor/images/avatars/%D0%A1%D1%82%D0%B0%D1%82%D0%B8%D1%81%D1%82%D0%B8%D0%BA%D0%B0/646213_cu933_622.jpg"/>
                                <pic:cNvPicPr>
                                  <a:picLocks noChangeAspect="1" noChangeArrowheads="1"/>
                                </pic:cNvPicPr>
                              </pic:nvPicPr>
                              <pic:blipFill>
                                <a:blip r:embed="rId4"/>
                                <a:srcRect/>
                                <a:stretch>
                                  <a:fillRect/>
                                </a:stretch>
                              </pic:blipFill>
                              <pic:spPr bwMode="auto">
                                <a:xfrm>
                                  <a:off x="0" y="0"/>
                                  <a:ext cx="2667000" cy="1466850"/>
                                </a:xfrm>
                                <a:prstGeom prst="rect">
                                  <a:avLst/>
                                </a:prstGeom>
                                <a:noFill/>
                                <a:ln w="9525">
                                  <a:noFill/>
                                  <a:miter lim="800000"/>
                                  <a:headEnd/>
                                  <a:tailEnd/>
                                </a:ln>
                              </pic:spPr>
                            </pic:pic>
                          </a:graphicData>
                        </a:graphic>
                      </wp:anchor>
                    </w:drawing>
                  </w:r>
                  <w:r w:rsidRPr="006133E5">
                    <w:rPr>
                      <w:rFonts w:ascii="Times New Roman" w:eastAsia="Times New Roman" w:hAnsi="Times New Roman" w:cs="Times New Roman"/>
                      <w:sz w:val="24"/>
                      <w:szCs w:val="24"/>
                    </w:rPr>
                    <w:t> </w:t>
                  </w:r>
                  <w:proofErr w:type="gramStart"/>
                  <w:r w:rsidRPr="006133E5">
                    <w:rPr>
                      <w:rFonts w:ascii="Times New Roman" w:eastAsia="Times New Roman" w:hAnsi="Times New Roman" w:cs="Times New Roman"/>
                      <w:sz w:val="24"/>
                      <w:szCs w:val="24"/>
                    </w:rPr>
                    <w:t>По результатам проведения специальной оценки условий труда в соответствии со статьей 7 Федерального закона № 426-ФЗ,                            в том числе осуществляются следующие юридически значимые действия: установление работникам предусмотренных Трудовым кодексом Российской Федерации гарантий и компенсаций; установление дополнительного тарифа страховых взносов в Пенсионный фонд Российской Федерации с учетом класса (подкласса) условий труда на рабочем месте;</w:t>
                  </w:r>
                  <w:proofErr w:type="gramEnd"/>
                  <w:r w:rsidRPr="006133E5">
                    <w:rPr>
                      <w:rFonts w:ascii="Times New Roman" w:eastAsia="Times New Roman" w:hAnsi="Times New Roman" w:cs="Times New Roman"/>
                      <w:sz w:val="24"/>
                      <w:szCs w:val="24"/>
                    </w:rPr>
                    <w:t xml:space="preserve"> расчет скидок (надбавок) к страховому тарифу на обязательное социальное страхование от несчастных случаев на производстве и профессиональных заболеваний и т.д.</w:t>
                  </w:r>
                </w:p>
                <w:p w:rsidR="006133E5" w:rsidRPr="006133E5" w:rsidRDefault="006133E5" w:rsidP="006133E5">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Расходы на СОУТ можно уменьшить или полностью компенсировать за счет страховых взносов, выплачиваемых на обязательное страхование от несчастных случаев на производстве и профессиональных заболеваний. СОУТ проводится не реже чем один раз в пять лет, если иное не установлено законодательством.</w:t>
                  </w:r>
                </w:p>
                <w:p w:rsidR="006133E5" w:rsidRPr="006133E5" w:rsidRDefault="006133E5" w:rsidP="006133E5">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w:t>
                  </w:r>
                </w:p>
                <w:p w:rsidR="006133E5" w:rsidRPr="006133E5" w:rsidRDefault="006133E5" w:rsidP="006133E5">
                  <w:pPr>
                    <w:shd w:val="clear" w:color="auto" w:fill="D9D9D9"/>
                    <w:spacing w:before="100" w:beforeAutospacing="1" w:after="100" w:afterAutospacing="1" w:line="240" w:lineRule="auto"/>
                    <w:ind w:firstLine="851"/>
                    <w:jc w:val="both"/>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xml:space="preserve">При нарушении порядка проведения СОУТ </w:t>
                  </w:r>
                  <w:proofErr w:type="gramStart"/>
                  <w:r w:rsidRPr="006133E5">
                    <w:rPr>
                      <w:rFonts w:ascii="Times New Roman" w:eastAsia="Times New Roman" w:hAnsi="Times New Roman" w:cs="Times New Roman"/>
                      <w:sz w:val="24"/>
                      <w:szCs w:val="24"/>
                    </w:rPr>
                    <w:t>ответственный</w:t>
                  </w:r>
                  <w:proofErr w:type="gramEnd"/>
                  <w:r w:rsidRPr="006133E5">
                    <w:rPr>
                      <w:rFonts w:ascii="Times New Roman" w:eastAsia="Times New Roman" w:hAnsi="Times New Roman" w:cs="Times New Roman"/>
                      <w:sz w:val="24"/>
                      <w:szCs w:val="24"/>
                    </w:rPr>
                    <w:t xml:space="preserve"> за ее некачественное проведение может быть привлечен к административной ответственности.</w:t>
                  </w:r>
                </w:p>
                <w:p w:rsidR="006133E5" w:rsidRPr="006133E5" w:rsidRDefault="006133E5" w:rsidP="006133E5">
                  <w:pPr>
                    <w:shd w:val="clear" w:color="auto" w:fill="FFFFFF"/>
                    <w:spacing w:before="100" w:beforeAutospacing="1" w:after="100" w:afterAutospacing="1" w:line="240" w:lineRule="auto"/>
                    <w:ind w:firstLine="851"/>
                    <w:jc w:val="both"/>
                    <w:textAlignment w:val="center"/>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Нарушения в области СОУТ оцениваются действующим законодательством крайне серьезно. Это связано с тем, что несоблюдение порядка проведения СОУТ, установленного положениями Федерального закона  </w:t>
                  </w:r>
                  <w:hyperlink r:id="rId5" w:history="1">
                    <w:r w:rsidRPr="006133E5">
                      <w:rPr>
                        <w:rFonts w:ascii="Times New Roman" w:eastAsia="Times New Roman" w:hAnsi="Times New Roman" w:cs="Times New Roman"/>
                        <w:color w:val="0000FF"/>
                        <w:sz w:val="24"/>
                        <w:szCs w:val="24"/>
                        <w:u w:val="single"/>
                      </w:rPr>
                      <w:t>426-ФЗ</w:t>
                    </w:r>
                  </w:hyperlink>
                  <w:r w:rsidRPr="006133E5">
                    <w:rPr>
                      <w:rFonts w:ascii="Times New Roman" w:eastAsia="Times New Roman" w:hAnsi="Times New Roman" w:cs="Times New Roman"/>
                      <w:sz w:val="24"/>
                      <w:szCs w:val="24"/>
                    </w:rPr>
                    <w:t>, рассматривается как нарушение прав работников. Они должны получать полную и достоверную информацию об условиях труда на их местах работы, а также их потенциальном негативном воздействии на здоровье. Поэтому в 2018 году штрафы за отсутствие СОУТ и другие нарушения в этой области являются достаточно крупными.</w:t>
                  </w:r>
                </w:p>
                <w:p w:rsidR="006133E5" w:rsidRPr="006133E5" w:rsidRDefault="006133E5" w:rsidP="006133E5">
                  <w:pPr>
                    <w:shd w:val="clear" w:color="auto" w:fill="FFFFFF"/>
                    <w:spacing w:after="0" w:line="240" w:lineRule="auto"/>
                    <w:ind w:firstLine="851"/>
                    <w:jc w:val="both"/>
                    <w:textAlignment w:val="center"/>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lastRenderedPageBreak/>
                    <w:t>Ответственность работодателя за нарушения в области СОУТ урегулирована положениями части 2 статьи 5.27.1 КоАП РФ. Этот раздел данного нормативного акта предусматривает следующие величины штрафов за отсутствие СОУТ в 2018 году:</w:t>
                  </w:r>
                </w:p>
                <w:p w:rsidR="006133E5" w:rsidRPr="006133E5" w:rsidRDefault="006133E5" w:rsidP="006133E5">
                  <w:pPr>
                    <w:shd w:val="clear" w:color="auto" w:fill="FFFFFF"/>
                    <w:spacing w:before="100" w:beforeAutospacing="1" w:after="100" w:afterAutospacing="1" w:line="240" w:lineRule="auto"/>
                    <w:ind w:firstLine="851"/>
                    <w:jc w:val="both"/>
                    <w:textAlignment w:val="center"/>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xml:space="preserve">·                для представителей руководящего состава, виновных в </w:t>
                  </w:r>
                  <w:proofErr w:type="spellStart"/>
                  <w:r w:rsidRPr="006133E5">
                    <w:rPr>
                      <w:rFonts w:ascii="Times New Roman" w:eastAsia="Times New Roman" w:hAnsi="Times New Roman" w:cs="Times New Roman"/>
                      <w:sz w:val="24"/>
                      <w:szCs w:val="24"/>
                    </w:rPr>
                    <w:t>непроведении</w:t>
                  </w:r>
                  <w:proofErr w:type="spellEnd"/>
                  <w:r w:rsidRPr="006133E5">
                    <w:rPr>
                      <w:rFonts w:ascii="Times New Roman" w:eastAsia="Times New Roman" w:hAnsi="Times New Roman" w:cs="Times New Roman"/>
                      <w:sz w:val="24"/>
                      <w:szCs w:val="24"/>
                    </w:rPr>
                    <w:t xml:space="preserve"> СОУТ, — 5-10 тыс. руб.;</w:t>
                  </w:r>
                </w:p>
                <w:p w:rsidR="006133E5" w:rsidRPr="006133E5" w:rsidRDefault="006133E5" w:rsidP="006133E5">
                  <w:pPr>
                    <w:shd w:val="clear" w:color="auto" w:fill="FFFFFF"/>
                    <w:spacing w:before="100" w:beforeAutospacing="1" w:after="100" w:afterAutospacing="1" w:line="240" w:lineRule="auto"/>
                    <w:ind w:firstLine="851"/>
                    <w:jc w:val="both"/>
                    <w:textAlignment w:val="center"/>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xml:space="preserve">·                для индивидуальной категории предпринимателей, работающих без образования </w:t>
                  </w:r>
                  <w:proofErr w:type="spellStart"/>
                  <w:r w:rsidRPr="006133E5">
                    <w:rPr>
                      <w:rFonts w:ascii="Times New Roman" w:eastAsia="Times New Roman" w:hAnsi="Times New Roman" w:cs="Times New Roman"/>
                      <w:sz w:val="24"/>
                      <w:szCs w:val="24"/>
                    </w:rPr>
                    <w:t>юрлица</w:t>
                  </w:r>
                  <w:proofErr w:type="spellEnd"/>
                  <w:r w:rsidRPr="006133E5">
                    <w:rPr>
                      <w:rFonts w:ascii="Times New Roman" w:eastAsia="Times New Roman" w:hAnsi="Times New Roman" w:cs="Times New Roman"/>
                      <w:sz w:val="24"/>
                      <w:szCs w:val="24"/>
                    </w:rPr>
                    <w:t>, — 5-10 тыс. руб.;</w:t>
                  </w:r>
                </w:p>
                <w:p w:rsidR="006133E5" w:rsidRPr="006133E5" w:rsidRDefault="006133E5" w:rsidP="006133E5">
                  <w:pPr>
                    <w:shd w:val="clear" w:color="auto" w:fill="FFFFFF"/>
                    <w:spacing w:before="100" w:beforeAutospacing="1" w:after="100" w:afterAutospacing="1" w:line="240" w:lineRule="auto"/>
                    <w:ind w:firstLine="851"/>
                    <w:jc w:val="both"/>
                    <w:textAlignment w:val="center"/>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для организаций — 60-80 тыс. руб.</w:t>
                  </w:r>
                </w:p>
                <w:p w:rsidR="006133E5" w:rsidRPr="006133E5" w:rsidRDefault="006133E5" w:rsidP="006133E5">
                  <w:pPr>
                    <w:shd w:val="clear" w:color="auto" w:fill="FFFFFF"/>
                    <w:spacing w:after="0" w:line="240" w:lineRule="auto"/>
                    <w:ind w:firstLine="851"/>
                    <w:jc w:val="both"/>
                    <w:textAlignment w:val="center"/>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Штрафные меры при нарушении действующих требований к порядку СОУТ определяются аналогичным образом. При этом во внимание принимаются не только требования Федерального закона № 426-ФЗ, но и специальных нормативных документов, устанавливающих правила проведения СОУТ. К ним относятся приказ </w:t>
                  </w:r>
                  <w:hyperlink r:id="rId6" w:history="1">
                    <w:r w:rsidRPr="006133E5">
                      <w:rPr>
                        <w:rFonts w:ascii="Times New Roman" w:eastAsia="Times New Roman" w:hAnsi="Times New Roman" w:cs="Times New Roman"/>
                        <w:color w:val="0000FF"/>
                        <w:sz w:val="24"/>
                        <w:szCs w:val="24"/>
                        <w:u w:val="single"/>
                      </w:rPr>
                      <w:t>Минтруда России от 24.01.2014 № 33н</w:t>
                    </w:r>
                  </w:hyperlink>
                  <w:r w:rsidRPr="006133E5">
                    <w:rPr>
                      <w:rFonts w:ascii="Times New Roman" w:eastAsia="Times New Roman" w:hAnsi="Times New Roman" w:cs="Times New Roman"/>
                      <w:sz w:val="24"/>
                      <w:szCs w:val="24"/>
                    </w:rPr>
                    <w:t> и другие.</w:t>
                  </w:r>
                </w:p>
                <w:p w:rsidR="006133E5" w:rsidRPr="006133E5" w:rsidRDefault="006133E5" w:rsidP="006133E5">
                  <w:pPr>
                    <w:shd w:val="clear" w:color="auto" w:fill="FFFFFF"/>
                    <w:spacing w:after="0" w:line="240" w:lineRule="auto"/>
                    <w:ind w:firstLine="851"/>
                    <w:jc w:val="both"/>
                    <w:textAlignment w:val="center"/>
                    <w:outlineLvl w:val="1"/>
                    <w:rPr>
                      <w:rFonts w:ascii="Times New Roman" w:eastAsia="Times New Roman" w:hAnsi="Times New Roman" w:cs="Times New Roman"/>
                      <w:b/>
                      <w:bCs/>
                      <w:color w:val="245C90"/>
                      <w:sz w:val="26"/>
                      <w:szCs w:val="26"/>
                    </w:rPr>
                  </w:pPr>
                  <w:r w:rsidRPr="006133E5">
                    <w:rPr>
                      <w:rFonts w:ascii="Times New Roman" w:eastAsia="Times New Roman" w:hAnsi="Times New Roman" w:cs="Times New Roman"/>
                      <w:b/>
                      <w:bCs/>
                      <w:color w:val="245C90"/>
                      <w:sz w:val="24"/>
                      <w:szCs w:val="24"/>
                    </w:rPr>
                    <w:t>Штрафы за повторные нарушения</w:t>
                  </w:r>
                </w:p>
                <w:p w:rsidR="006133E5" w:rsidRPr="006133E5" w:rsidRDefault="006133E5" w:rsidP="006133E5">
                  <w:pPr>
                    <w:shd w:val="clear" w:color="auto" w:fill="FFFFFF"/>
                    <w:spacing w:after="0" w:line="240" w:lineRule="auto"/>
                    <w:ind w:firstLine="851"/>
                    <w:jc w:val="both"/>
                    <w:textAlignment w:val="center"/>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Повторные нарушения в области проведения СОУТ наказываются гораздо более значительными штрафами. Предполагается, что работодатель, допустивший первичное нарушение, мог сделать это по незнанию, отсутствию необходимых навыков применения законодательства и т.д. Однако повторение нарушения в этой сфере свидетельствует о его недостаточно серьезном отношении к исполнению своих обязанностей. При этом не имеет значения, имеют ли первичное и повторное нарушение идентичный характер или связаны с различными требованиями закона. Поэтому в случае, если за компанией уже числится штраф за проступок в этой области, следует особенно внимательно контролировать соблюдение актуального порядка проведения СОУТ.</w:t>
                  </w:r>
                </w:p>
                <w:p w:rsidR="006133E5" w:rsidRPr="006133E5" w:rsidRDefault="006133E5" w:rsidP="006133E5">
                  <w:pPr>
                    <w:shd w:val="clear" w:color="auto" w:fill="FFFFFF"/>
                    <w:spacing w:after="0" w:line="240" w:lineRule="auto"/>
                    <w:ind w:firstLine="851"/>
                    <w:jc w:val="both"/>
                    <w:textAlignment w:val="center"/>
                    <w:outlineLvl w:val="2"/>
                    <w:rPr>
                      <w:rFonts w:ascii="Times New Roman" w:eastAsia="Times New Roman" w:hAnsi="Times New Roman" w:cs="Times New Roman"/>
                      <w:b/>
                      <w:bCs/>
                      <w:color w:val="245C90"/>
                      <w:sz w:val="23"/>
                      <w:szCs w:val="23"/>
                    </w:rPr>
                  </w:pPr>
                  <w:r w:rsidRPr="006133E5">
                    <w:rPr>
                      <w:rFonts w:ascii="Times New Roman" w:eastAsia="Times New Roman" w:hAnsi="Times New Roman" w:cs="Times New Roman"/>
                      <w:b/>
                      <w:bCs/>
                      <w:color w:val="245C90"/>
                      <w:sz w:val="24"/>
                      <w:szCs w:val="24"/>
                    </w:rPr>
                    <w:t>Повторный штраф за непроведение СОУТ в 2018 году</w:t>
                  </w:r>
                </w:p>
                <w:p w:rsidR="006133E5" w:rsidRPr="006133E5" w:rsidRDefault="006133E5" w:rsidP="006133E5">
                  <w:pPr>
                    <w:shd w:val="clear" w:color="auto" w:fill="FFFFFF"/>
                    <w:spacing w:after="0" w:line="240" w:lineRule="auto"/>
                    <w:ind w:firstLine="851"/>
                    <w:jc w:val="both"/>
                    <w:textAlignment w:val="center"/>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Размер штрафа за непроведение СОУТ в 2018 году при повторном нарушении, а также штрафов за другие повторные нарушения в этой сфере определяется положениями части 5 статьи 5.27.1 КоАП. Он составляет:</w:t>
                  </w:r>
                </w:p>
                <w:p w:rsidR="006133E5" w:rsidRPr="006133E5" w:rsidRDefault="006133E5" w:rsidP="006133E5">
                  <w:pPr>
                    <w:shd w:val="clear" w:color="auto" w:fill="FFFFFF"/>
                    <w:spacing w:before="100" w:beforeAutospacing="1" w:after="100" w:afterAutospacing="1" w:line="240" w:lineRule="auto"/>
                    <w:ind w:firstLine="851"/>
                    <w:jc w:val="both"/>
                    <w:textAlignment w:val="center"/>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для должностных лиц, допустивших вторичное нарушение правил СОУТ или ее невыполнение, — 30-40 тыс. руб. Указанная мера может быть заменена дисквалификацией на период от 1 года до 3 лет;</w:t>
                  </w:r>
                </w:p>
                <w:p w:rsidR="006133E5" w:rsidRPr="006133E5" w:rsidRDefault="006133E5" w:rsidP="006133E5">
                  <w:pPr>
                    <w:shd w:val="clear" w:color="auto" w:fill="FFFFFF"/>
                    <w:spacing w:before="100" w:beforeAutospacing="1" w:after="100" w:afterAutospacing="1" w:line="240" w:lineRule="auto"/>
                    <w:ind w:firstLine="851"/>
                    <w:jc w:val="both"/>
                    <w:textAlignment w:val="center"/>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xml:space="preserve">·                для индивидуальных предпринимателей, действующих без образования </w:t>
                  </w:r>
                  <w:proofErr w:type="spellStart"/>
                  <w:r w:rsidRPr="006133E5">
                    <w:rPr>
                      <w:rFonts w:ascii="Times New Roman" w:eastAsia="Times New Roman" w:hAnsi="Times New Roman" w:cs="Times New Roman"/>
                      <w:sz w:val="24"/>
                      <w:szCs w:val="24"/>
                    </w:rPr>
                    <w:t>юрлица</w:t>
                  </w:r>
                  <w:proofErr w:type="spellEnd"/>
                  <w:r w:rsidRPr="006133E5">
                    <w:rPr>
                      <w:rFonts w:ascii="Times New Roman" w:eastAsia="Times New Roman" w:hAnsi="Times New Roman" w:cs="Times New Roman"/>
                      <w:sz w:val="24"/>
                      <w:szCs w:val="24"/>
                    </w:rPr>
                    <w:t>, — 30-40 тыс. руб. Он может быть заменен такой мерой как приостановка деятельности в административном порядке на период до 90 суток;</w:t>
                  </w:r>
                </w:p>
                <w:p w:rsidR="006133E5" w:rsidRPr="006133E5" w:rsidRDefault="006133E5" w:rsidP="006133E5">
                  <w:pPr>
                    <w:shd w:val="clear" w:color="auto" w:fill="FFFFFF"/>
                    <w:spacing w:before="100" w:beforeAutospacing="1" w:after="100" w:afterAutospacing="1" w:line="240" w:lineRule="auto"/>
                    <w:ind w:firstLine="851"/>
                    <w:jc w:val="both"/>
                    <w:textAlignment w:val="center"/>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для организаций — 100-200 тыс. руб. Такое наказание также может быть заменено приостановкой работы на период до 90 суток.</w:t>
                  </w:r>
                </w:p>
                <w:p w:rsidR="006133E5" w:rsidRPr="006133E5" w:rsidRDefault="006133E5" w:rsidP="006133E5">
                  <w:pPr>
                    <w:shd w:val="clear" w:color="auto" w:fill="FFFFFF"/>
                    <w:spacing w:before="100" w:beforeAutospacing="1" w:after="100" w:afterAutospacing="1" w:line="240" w:lineRule="auto"/>
                    <w:ind w:firstLine="851"/>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w:t>
                  </w:r>
                </w:p>
                <w:p w:rsidR="006133E5" w:rsidRPr="006133E5" w:rsidRDefault="006133E5" w:rsidP="006133E5">
                  <w:pPr>
                    <w:shd w:val="clear" w:color="auto" w:fill="FFFFFF"/>
                    <w:spacing w:before="100" w:beforeAutospacing="1" w:after="100" w:afterAutospacing="1" w:line="240" w:lineRule="auto"/>
                    <w:ind w:firstLine="851"/>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xml:space="preserve">Источник материала: </w:t>
                  </w:r>
                  <w:proofErr w:type="spellStart"/>
                  <w:r w:rsidRPr="006133E5">
                    <w:rPr>
                      <w:rFonts w:ascii="Times New Roman" w:eastAsia="Times New Roman" w:hAnsi="Times New Roman" w:cs="Times New Roman"/>
                      <w:sz w:val="24"/>
                      <w:szCs w:val="24"/>
                    </w:rPr>
                    <w:t>Онлайн-журнал</w:t>
                  </w:r>
                  <w:proofErr w:type="spellEnd"/>
                  <w:r w:rsidRPr="006133E5">
                    <w:rPr>
                      <w:rFonts w:ascii="Times New Roman" w:eastAsia="Times New Roman" w:hAnsi="Times New Roman" w:cs="Times New Roman"/>
                      <w:sz w:val="24"/>
                      <w:szCs w:val="24"/>
                    </w:rPr>
                    <w:t xml:space="preserve"> Attek.Expert» </w:t>
                  </w:r>
                  <w:hyperlink r:id="rId7" w:history="1">
                    <w:r w:rsidRPr="006133E5">
                      <w:rPr>
                        <w:rFonts w:ascii="Times New Roman" w:eastAsia="Times New Roman" w:hAnsi="Times New Roman" w:cs="Times New Roman"/>
                        <w:color w:val="0000FF"/>
                        <w:sz w:val="24"/>
                        <w:szCs w:val="24"/>
                        <w:u w:val="single"/>
                      </w:rPr>
                      <w:t>https://www.centrattek.ru/info/shtrafy-za-sout-2018/</w:t>
                    </w:r>
                  </w:hyperlink>
                </w:p>
                <w:p w:rsidR="006133E5" w:rsidRPr="006133E5" w:rsidRDefault="006133E5" w:rsidP="006133E5">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6133E5">
                    <w:rPr>
                      <w:rFonts w:ascii="Times New Roman" w:eastAsia="Times New Roman" w:hAnsi="Times New Roman" w:cs="Times New Roman"/>
                      <w:sz w:val="24"/>
                      <w:szCs w:val="24"/>
                    </w:rPr>
                    <w:t> </w:t>
                  </w:r>
                </w:p>
              </w:tc>
            </w:tr>
          </w:tbl>
          <w:p w:rsidR="006133E5" w:rsidRPr="006133E5" w:rsidRDefault="006133E5" w:rsidP="006133E5">
            <w:pPr>
              <w:spacing w:after="0" w:line="240" w:lineRule="auto"/>
              <w:rPr>
                <w:rFonts w:ascii="Times New Roman" w:eastAsia="Times New Roman" w:hAnsi="Times New Roman" w:cs="Times New Roman"/>
                <w:sz w:val="24"/>
                <w:szCs w:val="24"/>
              </w:rPr>
            </w:pPr>
          </w:p>
        </w:tc>
      </w:tr>
    </w:tbl>
    <w:p w:rsidR="00694470" w:rsidRDefault="00694470"/>
    <w:sectPr w:rsidR="00694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6133E5"/>
    <w:rsid w:val="006133E5"/>
    <w:rsid w:val="00694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33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133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33E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133E5"/>
    <w:rPr>
      <w:rFonts w:ascii="Times New Roman" w:eastAsia="Times New Roman" w:hAnsi="Times New Roman" w:cs="Times New Roman"/>
      <w:b/>
      <w:bCs/>
      <w:sz w:val="27"/>
      <w:szCs w:val="27"/>
    </w:rPr>
  </w:style>
  <w:style w:type="character" w:styleId="a3">
    <w:name w:val="Strong"/>
    <w:basedOn w:val="a0"/>
    <w:uiPriority w:val="22"/>
    <w:qFormat/>
    <w:rsid w:val="006133E5"/>
    <w:rPr>
      <w:b/>
      <w:bCs/>
    </w:rPr>
  </w:style>
  <w:style w:type="character" w:styleId="a4">
    <w:name w:val="Hyperlink"/>
    <w:basedOn w:val="a0"/>
    <w:uiPriority w:val="99"/>
    <w:semiHidden/>
    <w:unhideWhenUsed/>
    <w:rsid w:val="006133E5"/>
    <w:rPr>
      <w:color w:val="0000FF"/>
      <w:u w:val="single"/>
    </w:rPr>
  </w:style>
  <w:style w:type="paragraph" w:styleId="a5">
    <w:name w:val="Normal (Web)"/>
    <w:basedOn w:val="a"/>
    <w:uiPriority w:val="99"/>
    <w:semiHidden/>
    <w:unhideWhenUsed/>
    <w:rsid w:val="00613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33E5"/>
  </w:style>
</w:styles>
</file>

<file path=word/webSettings.xml><?xml version="1.0" encoding="utf-8"?>
<w:webSettings xmlns:r="http://schemas.openxmlformats.org/officeDocument/2006/relationships" xmlns:w="http://schemas.openxmlformats.org/wordprocessingml/2006/main">
  <w:divs>
    <w:div w:id="909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ntrattek.ru/info/shtrafy-za-sout-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rattek.ru/normativnye_dokumenty/specialnaja-ocenka-uslovij-truda/prikaz-33n-ob-utverzhdenii-metodiki-sout/" TargetMode="External"/><Relationship Id="rId5" Type="http://schemas.openxmlformats.org/officeDocument/2006/relationships/hyperlink" Target="https://www.centrattek.ru/normativnye_dokumenty/specialnaja-ocenka-uslovij-truda/426-fz/"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4660</Characters>
  <Application>Microsoft Office Word</Application>
  <DocSecurity>0</DocSecurity>
  <Lines>38</Lines>
  <Paragraphs>10</Paragraphs>
  <ScaleCrop>false</ScaleCrop>
  <Company>Reanimator Extreme Edition</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2018-06-01T11:53:00Z</dcterms:created>
  <dcterms:modified xsi:type="dcterms:W3CDTF">2018-06-01T11:53:00Z</dcterms:modified>
</cp:coreProperties>
</file>