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C" w:rsidRDefault="0077428C" w:rsidP="00774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8C">
        <w:rPr>
          <w:rFonts w:ascii="Times New Roman" w:hAnsi="Times New Roman" w:cs="Times New Roman"/>
          <w:b/>
          <w:sz w:val="28"/>
          <w:szCs w:val="28"/>
        </w:rPr>
        <w:t>Производственная гимнастика как составляющая здорового образа жизни</w:t>
      </w:r>
    </w:p>
    <w:p w:rsidR="00EE0F7C" w:rsidRDefault="00EE0F7C" w:rsidP="00774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7C" w:rsidRPr="00EE0F7C" w:rsidRDefault="00EE0F7C" w:rsidP="00EE0F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F7C">
        <w:rPr>
          <w:rFonts w:ascii="Times New Roman" w:hAnsi="Times New Roman" w:cs="Times New Roman"/>
          <w:sz w:val="28"/>
          <w:szCs w:val="28"/>
        </w:rPr>
        <w:t xml:space="preserve">Во исполнение поручений Министерства труда и социальной защиты Российской Федерации от 25.052018 № 15-2/10/В-3805, управления государственной службы по труду и занятости населения Брянской области от 13.06.2018 № 1797-3-НН администрация </w:t>
      </w:r>
      <w:r>
        <w:rPr>
          <w:rFonts w:ascii="Times New Roman" w:hAnsi="Times New Roman" w:cs="Times New Roman"/>
          <w:sz w:val="28"/>
          <w:szCs w:val="28"/>
        </w:rPr>
        <w:t>города Фокино</w:t>
      </w:r>
      <w:r w:rsidRPr="00EE0F7C">
        <w:rPr>
          <w:rFonts w:ascii="Times New Roman" w:hAnsi="Times New Roman" w:cs="Times New Roman"/>
          <w:sz w:val="28"/>
          <w:szCs w:val="28"/>
        </w:rPr>
        <w:t xml:space="preserve"> сообщает Вам о том, что Министерство спорта Российской Федерации в рамках проведенной в 2017 году научно-исследовательской работы «Разработка научно обоснованных предложений по организации производственной гимнастики с учетом факторов трудового</w:t>
      </w:r>
      <w:proofErr w:type="gramEnd"/>
      <w:r w:rsidRPr="00EE0F7C">
        <w:rPr>
          <w:rFonts w:ascii="Times New Roman" w:hAnsi="Times New Roman" w:cs="Times New Roman"/>
          <w:sz w:val="28"/>
          <w:szCs w:val="28"/>
        </w:rPr>
        <w:t xml:space="preserve"> процесса в современных социально-экономических условиях» подготовило методическое пособие «Производственная гимнастика с учетом факторов трудового процесса», а также обучающие видеоролики с комплексами производственной гимнастики.</w:t>
      </w:r>
    </w:p>
    <w:p w:rsidR="00DA5AC7" w:rsidRPr="00EE0F7C" w:rsidRDefault="00EE0F7C" w:rsidP="00EE0F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F7C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Министерства спорта Российской Федерации в подразделе «Физическая культура и спорт» по адресу: http://www.minsport.gov.ru/sport/physical-culture/41/31578/.</w:t>
      </w:r>
    </w:p>
    <w:sectPr w:rsidR="00DA5AC7" w:rsidRPr="00EE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1269"/>
    <w:rsid w:val="00101269"/>
    <w:rsid w:val="0077428C"/>
    <w:rsid w:val="00DA5AC7"/>
    <w:rsid w:val="00DC3D2D"/>
    <w:rsid w:val="00EE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2018-06-26T06:51:00Z</dcterms:created>
  <dcterms:modified xsi:type="dcterms:W3CDTF">2018-06-26T06:55:00Z</dcterms:modified>
</cp:coreProperties>
</file>