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358D" w:rsidRDefault="0067358D" w:rsidP="00C17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8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-146685</wp:posOffset>
            </wp:positionV>
            <wp:extent cx="1332230" cy="699770"/>
            <wp:effectExtent l="19050" t="0" r="1270" b="0"/>
            <wp:wrapSquare wrapText="bothSides"/>
            <wp:docPr id="1" name="Рисунок 1" descr="C:\Documents and Settings\User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0A9" w:rsidRPr="0067358D">
        <w:rPr>
          <w:rFonts w:ascii="Times New Roman" w:hAnsi="Times New Roman" w:cs="Times New Roman"/>
          <w:b/>
          <w:sz w:val="24"/>
          <w:szCs w:val="24"/>
        </w:rPr>
        <w:t>Всероссийская неделя охраны труда перенесена на второе полугодие</w:t>
      </w:r>
    </w:p>
    <w:p w:rsidR="00C170A9" w:rsidRPr="00C170A9" w:rsidRDefault="00C170A9" w:rsidP="00C17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A9" w:rsidRPr="00C170A9" w:rsidRDefault="00C170A9" w:rsidP="00C170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0A9">
        <w:rPr>
          <w:rFonts w:ascii="Times New Roman" w:hAnsi="Times New Roman" w:cs="Times New Roman"/>
          <w:sz w:val="24"/>
          <w:szCs w:val="24"/>
        </w:rPr>
        <w:t>На основании письма Министерства труда и социальной защиты Российской Федерации от 16 марта 2020 года № 15-0/10/П-2251 в целях защиты здоровья гостей и участников сроки проведения VI Всероссийской недели охраны труда переносятся на второе полугодие 2020 года.</w:t>
      </w:r>
    </w:p>
    <w:p w:rsidR="00C170A9" w:rsidRPr="00C170A9" w:rsidRDefault="00C170A9" w:rsidP="00C170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0A9">
        <w:rPr>
          <w:rFonts w:ascii="Times New Roman" w:hAnsi="Times New Roman" w:cs="Times New Roman"/>
          <w:sz w:val="24"/>
          <w:szCs w:val="24"/>
        </w:rPr>
        <w:t>Конкретные даты проведения Недели будут сообщены дополнительно. Время мероприятия будет определено на заседании организационного комитета по подготовке и проведению ВНОТ.</w:t>
      </w:r>
    </w:p>
    <w:sectPr w:rsidR="00C170A9" w:rsidRPr="00C1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170A9"/>
    <w:rsid w:val="0067358D"/>
    <w:rsid w:val="00C1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2020-04-06T06:49:00Z</dcterms:created>
  <dcterms:modified xsi:type="dcterms:W3CDTF">2020-04-06T06:50:00Z</dcterms:modified>
</cp:coreProperties>
</file>