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315774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E454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936BC" w:rsidRPr="00530A2E" w:rsidRDefault="000936BC" w:rsidP="000936B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Внесение изменений в показатели </w:t>
      </w:r>
      <w:r w:rsidR="00A34F7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202</w:t>
      </w:r>
      <w:r w:rsidR="00A34F7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34F76">
        <w:rPr>
          <w:sz w:val="28"/>
          <w:szCs w:val="28"/>
        </w:rPr>
        <w:t>4</w:t>
      </w:r>
      <w:r>
        <w:rPr>
          <w:sz w:val="28"/>
          <w:szCs w:val="28"/>
        </w:rPr>
        <w:t xml:space="preserve">годы </w:t>
      </w:r>
      <w:r w:rsidRPr="00BE6235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изменением общего объема доходов, расходов и </w:t>
      </w:r>
      <w:r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6F5877" w:rsidRPr="00BA20E3" w:rsidRDefault="00036C19" w:rsidP="006F5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C83B29">
        <w:rPr>
          <w:sz w:val="28"/>
          <w:szCs w:val="28"/>
        </w:rPr>
        <w:t>-202</w:t>
      </w:r>
      <w:r w:rsidR="00A34F7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</w:t>
      </w:r>
      <w:r w:rsidR="00007806">
        <w:rPr>
          <w:sz w:val="28"/>
          <w:szCs w:val="28"/>
        </w:rPr>
        <w:t xml:space="preserve"> </w:t>
      </w:r>
      <w:r w:rsidR="001531FD" w:rsidRPr="00F84745">
        <w:rPr>
          <w:color w:val="000000"/>
          <w:sz w:val="28"/>
          <w:szCs w:val="28"/>
        </w:rPr>
        <w:t xml:space="preserve">поступления </w:t>
      </w:r>
      <w:r w:rsidR="00A34F76">
        <w:rPr>
          <w:color w:val="000000"/>
          <w:sz w:val="28"/>
          <w:szCs w:val="28"/>
        </w:rPr>
        <w:t>налога на доходы физических лиц в связи с ростом налоговой базы (ФОТ)</w:t>
      </w:r>
      <w:r w:rsidR="00535C35">
        <w:rPr>
          <w:color w:val="000000"/>
          <w:sz w:val="28"/>
          <w:szCs w:val="28"/>
        </w:rPr>
        <w:t xml:space="preserve"> по следующим налогоплательщикам:</w:t>
      </w:r>
      <w:r w:rsidR="006F5877" w:rsidRPr="00BA20E3">
        <w:rPr>
          <w:sz w:val="28"/>
          <w:szCs w:val="28"/>
        </w:rPr>
        <w:t>ООО</w:t>
      </w:r>
      <w:r w:rsidR="006F5877">
        <w:rPr>
          <w:sz w:val="28"/>
          <w:szCs w:val="28"/>
        </w:rPr>
        <w:t xml:space="preserve"> </w:t>
      </w:r>
      <w:r w:rsidR="006F5877" w:rsidRPr="00BA20E3">
        <w:rPr>
          <w:sz w:val="28"/>
          <w:szCs w:val="28"/>
        </w:rPr>
        <w:t>«Центрспецремонт»,</w:t>
      </w:r>
      <w:r w:rsidR="006F5877">
        <w:rPr>
          <w:sz w:val="28"/>
          <w:szCs w:val="28"/>
        </w:rPr>
        <w:t xml:space="preserve"> </w:t>
      </w:r>
      <w:r w:rsidR="006F5877" w:rsidRPr="00BA20E3">
        <w:rPr>
          <w:sz w:val="28"/>
          <w:szCs w:val="28"/>
        </w:rPr>
        <w:t>ООО«Центрспецремонт групп».</w:t>
      </w:r>
    </w:p>
    <w:p w:rsidR="005751ED" w:rsidRDefault="006D67F8" w:rsidP="00A34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2E1B"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</w:t>
      </w:r>
      <w:r w:rsidR="00EF7BD1">
        <w:rPr>
          <w:sz w:val="28"/>
          <w:szCs w:val="28"/>
        </w:rPr>
        <w:t>2</w:t>
      </w:r>
      <w:r w:rsidR="00014BF6">
        <w:rPr>
          <w:sz w:val="28"/>
          <w:szCs w:val="28"/>
        </w:rPr>
        <w:t xml:space="preserve"> год увеличилась </w:t>
      </w:r>
      <w:r w:rsidR="00062E1B">
        <w:rPr>
          <w:sz w:val="28"/>
          <w:szCs w:val="28"/>
        </w:rPr>
        <w:t xml:space="preserve">  на </w:t>
      </w:r>
      <w:r w:rsidR="006F5877">
        <w:rPr>
          <w:sz w:val="28"/>
          <w:szCs w:val="28"/>
        </w:rPr>
        <w:t>2031,6</w:t>
      </w:r>
      <w:r w:rsidR="00C20728">
        <w:rPr>
          <w:sz w:val="28"/>
          <w:szCs w:val="28"/>
        </w:rPr>
        <w:t>тысяч</w:t>
      </w:r>
      <w:r w:rsidR="00062E1B">
        <w:rPr>
          <w:sz w:val="28"/>
          <w:szCs w:val="28"/>
        </w:rPr>
        <w:t xml:space="preserve"> рублей</w:t>
      </w:r>
      <w:r w:rsidR="00023515">
        <w:rPr>
          <w:sz w:val="28"/>
          <w:szCs w:val="28"/>
        </w:rPr>
        <w:t xml:space="preserve"> (</w:t>
      </w:r>
      <w:r w:rsidR="006B63E6">
        <w:rPr>
          <w:sz w:val="28"/>
          <w:szCs w:val="28"/>
        </w:rPr>
        <w:t xml:space="preserve">с </w:t>
      </w:r>
      <w:r w:rsidR="006F5877">
        <w:rPr>
          <w:sz w:val="28"/>
          <w:szCs w:val="28"/>
        </w:rPr>
        <w:t>324658,8</w:t>
      </w:r>
      <w:r w:rsidR="000F274D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6F5877">
        <w:rPr>
          <w:sz w:val="28"/>
          <w:szCs w:val="28"/>
        </w:rPr>
        <w:t>326690,5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202</w:t>
      </w:r>
      <w:r w:rsidR="00EF7BD1">
        <w:rPr>
          <w:sz w:val="28"/>
          <w:szCs w:val="28"/>
        </w:rPr>
        <w:t>4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EF7BD1">
        <w:rPr>
          <w:sz w:val="28"/>
          <w:szCs w:val="28"/>
        </w:rPr>
        <w:t xml:space="preserve"> не </w:t>
      </w:r>
      <w:r w:rsidR="007E454E">
        <w:rPr>
          <w:sz w:val="28"/>
          <w:szCs w:val="28"/>
        </w:rPr>
        <w:t>предусмотрено</w:t>
      </w:r>
      <w:r w:rsidR="00EF7BD1">
        <w:rPr>
          <w:sz w:val="28"/>
          <w:szCs w:val="28"/>
        </w:rPr>
        <w:t>.</w:t>
      </w:r>
      <w:r w:rsidR="007E454E">
        <w:rPr>
          <w:sz w:val="28"/>
          <w:szCs w:val="28"/>
        </w:rPr>
        <w:t xml:space="preserve"> </w:t>
      </w:r>
    </w:p>
    <w:p w:rsidR="006F5877" w:rsidRPr="00BA20E3" w:rsidRDefault="006F5877" w:rsidP="006F5877">
      <w:pPr>
        <w:ind w:firstLine="720"/>
        <w:jc w:val="both"/>
        <w:rPr>
          <w:sz w:val="28"/>
          <w:szCs w:val="28"/>
        </w:rPr>
      </w:pPr>
      <w:r w:rsidRPr="00BA20E3">
        <w:rPr>
          <w:sz w:val="28"/>
          <w:szCs w:val="28"/>
        </w:rPr>
        <w:t>Доходная часть местного бюджета на 2023 год корректируется на сумму</w:t>
      </w:r>
      <w:r w:rsidRPr="00BA20E3">
        <w:t xml:space="preserve"> </w:t>
      </w:r>
      <w:r w:rsidRPr="00BA20E3">
        <w:rPr>
          <w:sz w:val="28"/>
          <w:szCs w:val="28"/>
        </w:rPr>
        <w:t>поступления изменения налога на доходы физических лиц 587 885,0 рублей в связи с ростом налоговой базы (ФОТ).</w:t>
      </w:r>
    </w:p>
    <w:p w:rsidR="006F5877" w:rsidRDefault="006F5877" w:rsidP="006F5877">
      <w:pPr>
        <w:jc w:val="both"/>
        <w:rPr>
          <w:color w:val="000000"/>
          <w:sz w:val="28"/>
          <w:szCs w:val="28"/>
        </w:rPr>
      </w:pPr>
    </w:p>
    <w:p w:rsidR="006F5877" w:rsidRDefault="006F5877" w:rsidP="00A34F76">
      <w:pPr>
        <w:jc w:val="both"/>
        <w:rPr>
          <w:sz w:val="28"/>
          <w:szCs w:val="28"/>
        </w:rPr>
      </w:pP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6F5877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6F5877">
              <w:rPr>
                <w:color w:val="FF0000"/>
              </w:rPr>
              <w:t>2031615,0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+587885,0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535C35" w:rsidP="006F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  <w:r w:rsidR="006F5877">
              <w:rPr>
                <w:color w:val="FF0000"/>
              </w:rPr>
              <w:t>2031615,0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+587885,</w:t>
            </w:r>
            <w:r w:rsidR="00535C35"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62E1B" w:rsidRDefault="00062E1B" w:rsidP="00014BF6">
      <w:pPr>
        <w:jc w:val="both"/>
        <w:rPr>
          <w:sz w:val="28"/>
          <w:szCs w:val="28"/>
        </w:rPr>
      </w:pPr>
    </w:p>
    <w:p w:rsidR="005A62E8" w:rsidRDefault="00127ABC" w:rsidP="002E2678">
      <w:pPr>
        <w:jc w:val="both"/>
        <w:rPr>
          <w:sz w:val="28"/>
          <w:szCs w:val="28"/>
        </w:rPr>
      </w:pPr>
      <w:r>
        <w:lastRenderedPageBreak/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</w:t>
      </w:r>
      <w:r w:rsidR="00EF7BD1">
        <w:rPr>
          <w:sz w:val="28"/>
          <w:szCs w:val="28"/>
        </w:rPr>
        <w:t>2</w:t>
      </w:r>
      <w:r w:rsidRPr="00710589">
        <w:rPr>
          <w:sz w:val="28"/>
          <w:szCs w:val="28"/>
        </w:rPr>
        <w:t xml:space="preserve"> год увеличивается на </w:t>
      </w:r>
      <w:r w:rsidR="006F5877">
        <w:rPr>
          <w:sz w:val="28"/>
          <w:szCs w:val="28"/>
        </w:rPr>
        <w:t>2031,6</w:t>
      </w:r>
      <w:r w:rsidRPr="00710589">
        <w:rPr>
          <w:sz w:val="28"/>
          <w:szCs w:val="28"/>
        </w:rPr>
        <w:t xml:space="preserve">тыс. рублей, то есть с </w:t>
      </w:r>
      <w:r w:rsidR="006F5877">
        <w:rPr>
          <w:sz w:val="28"/>
          <w:szCs w:val="28"/>
        </w:rPr>
        <w:t>325812,7</w:t>
      </w:r>
      <w:r w:rsidR="000F274D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6F5877">
        <w:rPr>
          <w:sz w:val="28"/>
          <w:szCs w:val="28"/>
        </w:rPr>
        <w:t>327844,3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6F5877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314333,6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D87B2D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314333,</w:t>
            </w:r>
            <w:r w:rsidR="009236A4">
              <w:rPr>
                <w:sz w:val="22"/>
                <w:szCs w:val="22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D87B2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911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7E56C9" w:rsidP="007E5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6F5877" w:rsidP="00D8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6909,3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7E56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8940,9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7E56C9" w:rsidP="00B7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2031,6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7E56C9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7E5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7E56C9">
              <w:rPr>
                <w:sz w:val="22"/>
                <w:szCs w:val="22"/>
              </w:rPr>
              <w:t>7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D87B2D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B75ED6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2760,6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2760,6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923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8</w:t>
            </w:r>
          </w:p>
        </w:tc>
      </w:tr>
      <w:tr w:rsidR="00B75ED6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6F5877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325812,7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7E56C9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327844,3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6F5877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2031,6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7E56C9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7E56C9">
        <w:rPr>
          <w:sz w:val="28"/>
          <w:szCs w:val="28"/>
        </w:rPr>
        <w:t>2031,6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7E56C9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</w:t>
      </w:r>
      <w:r w:rsidR="007E56C9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7E56C9">
        <w:rPr>
          <w:sz w:val="28"/>
          <w:szCs w:val="28"/>
        </w:rPr>
        <w:t>ю -</w:t>
      </w:r>
      <w:r w:rsidR="007E56C9" w:rsidRPr="007E56C9">
        <w:rPr>
          <w:b/>
          <w:sz w:val="28"/>
          <w:szCs w:val="28"/>
        </w:rPr>
        <w:t>Фина</w:t>
      </w:r>
      <w:r w:rsidR="007E56C9">
        <w:rPr>
          <w:b/>
          <w:sz w:val="28"/>
          <w:szCs w:val="28"/>
        </w:rPr>
        <w:t>нсовое управление администрации</w:t>
      </w:r>
      <w:r>
        <w:rPr>
          <w:sz w:val="28"/>
          <w:szCs w:val="28"/>
        </w:rPr>
        <w:t xml:space="preserve">. </w:t>
      </w:r>
      <w:r w:rsidR="007E56C9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величения расходов </w:t>
      </w:r>
      <w:r w:rsidR="007E56C9">
        <w:rPr>
          <w:sz w:val="28"/>
          <w:szCs w:val="28"/>
        </w:rPr>
        <w:t>составляет -</w:t>
      </w:r>
      <w:r>
        <w:rPr>
          <w:sz w:val="28"/>
          <w:szCs w:val="28"/>
        </w:rPr>
        <w:t xml:space="preserve"> </w:t>
      </w:r>
      <w:r w:rsidR="007E56C9">
        <w:rPr>
          <w:sz w:val="28"/>
          <w:szCs w:val="28"/>
        </w:rPr>
        <w:t>0,6%.</w:t>
      </w:r>
    </w:p>
    <w:p w:rsidR="0091153B" w:rsidRPr="00941A65" w:rsidRDefault="0091153B" w:rsidP="002E2678">
      <w:pPr>
        <w:jc w:val="both"/>
        <w:rPr>
          <w:b/>
          <w:sz w:val="28"/>
          <w:szCs w:val="28"/>
        </w:rPr>
      </w:pPr>
    </w:p>
    <w:p w:rsidR="007E56C9" w:rsidRDefault="00C711EA" w:rsidP="007E56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6C9">
        <w:rPr>
          <w:sz w:val="28"/>
          <w:szCs w:val="28"/>
        </w:rPr>
        <w:t>Р</w:t>
      </w:r>
      <w:r w:rsidR="007E56C9" w:rsidRPr="0011701F">
        <w:rPr>
          <w:sz w:val="28"/>
          <w:szCs w:val="28"/>
        </w:rPr>
        <w:t>асходн</w:t>
      </w:r>
      <w:r w:rsidR="007E56C9">
        <w:rPr>
          <w:sz w:val="28"/>
          <w:szCs w:val="28"/>
        </w:rPr>
        <w:t>ая</w:t>
      </w:r>
      <w:r w:rsidR="007E56C9" w:rsidRPr="0011701F">
        <w:rPr>
          <w:sz w:val="28"/>
          <w:szCs w:val="28"/>
        </w:rPr>
        <w:t xml:space="preserve"> част</w:t>
      </w:r>
      <w:r w:rsidR="007E56C9">
        <w:rPr>
          <w:sz w:val="28"/>
          <w:szCs w:val="28"/>
        </w:rPr>
        <w:t>ь</w:t>
      </w:r>
      <w:r w:rsidR="007E56C9" w:rsidRPr="0011701F">
        <w:rPr>
          <w:sz w:val="28"/>
          <w:szCs w:val="28"/>
        </w:rPr>
        <w:t xml:space="preserve"> бюджета </w:t>
      </w:r>
      <w:r w:rsidR="007E56C9" w:rsidRPr="009F0B1D">
        <w:rPr>
          <w:sz w:val="28"/>
          <w:szCs w:val="28"/>
        </w:rPr>
        <w:t xml:space="preserve">корректируется </w:t>
      </w:r>
      <w:r w:rsidR="007E56C9">
        <w:rPr>
          <w:sz w:val="28"/>
          <w:szCs w:val="28"/>
        </w:rPr>
        <w:t xml:space="preserve">в связи с </w:t>
      </w:r>
      <w:r w:rsidR="007E56C9" w:rsidRPr="009F0B1D">
        <w:rPr>
          <w:sz w:val="28"/>
          <w:szCs w:val="28"/>
        </w:rPr>
        <w:t>увеличение</w:t>
      </w:r>
      <w:r w:rsidR="007E56C9">
        <w:rPr>
          <w:sz w:val="28"/>
          <w:szCs w:val="28"/>
        </w:rPr>
        <w:t>м</w:t>
      </w:r>
      <w:r w:rsidR="007E56C9" w:rsidRPr="009F0B1D">
        <w:rPr>
          <w:sz w:val="28"/>
          <w:szCs w:val="28"/>
        </w:rPr>
        <w:t xml:space="preserve"> процентной ставки</w:t>
      </w:r>
      <w:r w:rsidR="007E56C9">
        <w:rPr>
          <w:sz w:val="28"/>
          <w:szCs w:val="28"/>
        </w:rPr>
        <w:t xml:space="preserve"> по о</w:t>
      </w:r>
      <w:r w:rsidR="007E56C9" w:rsidRPr="009F0B1D">
        <w:rPr>
          <w:sz w:val="28"/>
          <w:szCs w:val="28"/>
        </w:rPr>
        <w:t>бслуживани</w:t>
      </w:r>
      <w:r w:rsidR="007E56C9">
        <w:rPr>
          <w:sz w:val="28"/>
          <w:szCs w:val="28"/>
        </w:rPr>
        <w:t>ю</w:t>
      </w:r>
      <w:r w:rsidR="007E56C9" w:rsidRPr="009F0B1D">
        <w:rPr>
          <w:sz w:val="28"/>
          <w:szCs w:val="28"/>
        </w:rPr>
        <w:t xml:space="preserve"> муниципального долга</w:t>
      </w:r>
      <w:r w:rsidR="007E56C9">
        <w:rPr>
          <w:sz w:val="28"/>
          <w:szCs w:val="28"/>
        </w:rPr>
        <w:t>:</w:t>
      </w:r>
    </w:p>
    <w:p w:rsidR="007E56C9" w:rsidRDefault="007E56C9" w:rsidP="007E56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9F0B1D">
        <w:rPr>
          <w:sz w:val="28"/>
          <w:szCs w:val="28"/>
        </w:rPr>
        <w:t>на сумму 2 031 615,00 рублей</w:t>
      </w:r>
      <w:r>
        <w:rPr>
          <w:sz w:val="28"/>
          <w:szCs w:val="28"/>
        </w:rPr>
        <w:t>,</w:t>
      </w:r>
    </w:p>
    <w:p w:rsidR="007E56C9" w:rsidRDefault="007E56C9" w:rsidP="007E56C9">
      <w:pPr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2023 год на сумму 587 885,00 рублей</w:t>
      </w:r>
      <w:r>
        <w:t xml:space="preserve"> </w:t>
      </w: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  <w:bookmarkStart w:id="0" w:name="_GoBack"/>
      <w:bookmarkEnd w:id="0"/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23811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936BC"/>
    <w:rsid w:val="000A045F"/>
    <w:rsid w:val="000B0775"/>
    <w:rsid w:val="000C0EF0"/>
    <w:rsid w:val="000D0B24"/>
    <w:rsid w:val="000E3D09"/>
    <w:rsid w:val="000F14D9"/>
    <w:rsid w:val="000F274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757AD"/>
    <w:rsid w:val="0047600F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55BF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94016"/>
  <w15:docId w15:val="{DE2C6D6A-5460-4B72-961E-E69F21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26</cp:revision>
  <cp:lastPrinted>2022-03-10T06:39:00Z</cp:lastPrinted>
  <dcterms:created xsi:type="dcterms:W3CDTF">2018-05-21T07:53:00Z</dcterms:created>
  <dcterms:modified xsi:type="dcterms:W3CDTF">2022-03-10T06:39:00Z</dcterms:modified>
</cp:coreProperties>
</file>