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06.02.2020 N 95</w:t>
              <w:br/>
              <w:t xml:space="preserve">"Об утверждении федерального стандарта внутреннего государственного (муниципального) финансового контроля "Принципы контрольной деятельности органов внутреннего государственного (муниципального) финансового контроля"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06.03.2023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6 февраля 2020 г. N 95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ФЕДЕРАЛЬНОГО СТАНДАРТА</w:t>
      </w:r>
    </w:p>
    <w:p>
      <w:pPr>
        <w:pStyle w:val="2"/>
        <w:jc w:val="center"/>
      </w:pPr>
      <w:r>
        <w:rPr>
          <w:sz w:val="20"/>
        </w:rPr>
        <w:t xml:space="preserve">ВНУТРЕННЕГО ГОСУДАРСТВЕННОГО (МУНИЦИПАЛЬНОГО) ФИНАНСОВОГО</w:t>
      </w:r>
    </w:p>
    <w:p>
      <w:pPr>
        <w:pStyle w:val="2"/>
        <w:jc w:val="center"/>
      </w:pPr>
      <w:r>
        <w:rPr>
          <w:sz w:val="20"/>
        </w:rPr>
        <w:t xml:space="preserve">КОНТРОЛЯ "ПРИНЦИПЫ КОНТРОЛЬНОЙ ДЕЯТЕЛЬНОСТИ ОРГАНОВ</w:t>
      </w:r>
    </w:p>
    <w:p>
      <w:pPr>
        <w:pStyle w:val="2"/>
        <w:jc w:val="center"/>
      </w:pPr>
      <w:r>
        <w:rPr>
          <w:sz w:val="20"/>
        </w:rPr>
        <w:t xml:space="preserve">ВНУТРЕННЕГО ГОСУДАРСТВЕННОГО (МУНИЦИПАЛЬНОГО)</w:t>
      </w:r>
    </w:p>
    <w:p>
      <w:pPr>
        <w:pStyle w:val="2"/>
        <w:jc w:val="center"/>
      </w:pPr>
      <w:r>
        <w:rPr>
          <w:sz w:val="20"/>
        </w:rPr>
        <w:t xml:space="preserve">ФИНАНСОВОГО КОНТРОЛЯ"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&quot;Бюджетный кодекс Российской Федерации&quot; от 31.07.1998 N 145-ФЗ (ред. от 28.12.2022) (с изм. и доп., вступ. в силу с 01.01.2023) {КонсультантПлюс}">
        <w:r>
          <w:rPr>
            <w:sz w:val="20"/>
            <w:color w:val="0000ff"/>
          </w:rPr>
          <w:t xml:space="preserve">пунктом 3 статьи 269.2</w:t>
        </w:r>
      </w:hyperlink>
      <w:r>
        <w:rPr>
          <w:sz w:val="20"/>
        </w:rPr>
        <w:t xml:space="preserve"> Бюджетного кодекса Российской Федерации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</w:t>
      </w:r>
      <w:hyperlink w:history="0" w:anchor="P29" w:tooltip="ФЕДЕРА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внутреннего государственного (муниципального) финансового контроля "Принципы контрольной деятельности органов внутреннего государственного (муниципального) финансового контроля".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 1 июля 2020 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М.МИШУСТИН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6 февраля 2020 г. N 95</w:t>
      </w:r>
    </w:p>
    <w:p>
      <w:pPr>
        <w:pStyle w:val="0"/>
        <w:jc w:val="center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ФЕДЕРАЛЬНЫЙ СТАНДАРТ</w:t>
      </w:r>
    </w:p>
    <w:p>
      <w:pPr>
        <w:pStyle w:val="2"/>
        <w:jc w:val="center"/>
      </w:pPr>
      <w:r>
        <w:rPr>
          <w:sz w:val="20"/>
        </w:rPr>
        <w:t xml:space="preserve">ВНУТРЕННЕГО ГОСУДАРСТВЕННОГО (МУНИЦИПАЛЬНОГО) ФИНАНСОВОГО</w:t>
      </w:r>
    </w:p>
    <w:p>
      <w:pPr>
        <w:pStyle w:val="2"/>
        <w:jc w:val="center"/>
      </w:pPr>
      <w:r>
        <w:rPr>
          <w:sz w:val="20"/>
        </w:rPr>
        <w:t xml:space="preserve">КОНТРОЛЯ "ПРИНЦИПЫ КОНТРОЛЬНОЙ ДЕЯТЕЛЬНОСТИ ОРГАНОВ</w:t>
      </w:r>
    </w:p>
    <w:p>
      <w:pPr>
        <w:pStyle w:val="2"/>
        <w:jc w:val="center"/>
      </w:pPr>
      <w:r>
        <w:rPr>
          <w:sz w:val="20"/>
        </w:rPr>
        <w:t xml:space="preserve">ВНУТРЕННЕГО ГОСУДАРСТВЕННОГО (МУНИЦИПАЛЬНОГО)</w:t>
      </w:r>
    </w:p>
    <w:p>
      <w:pPr>
        <w:pStyle w:val="2"/>
        <w:jc w:val="center"/>
      </w:pPr>
      <w:r>
        <w:rPr>
          <w:sz w:val="20"/>
        </w:rPr>
        <w:t xml:space="preserve">ФИНАНСОВОГО КОНТРОЛЯ"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Федеральный стандарт внутреннего государственного (муниципального) финансового контроля "Принципы контрольной деятельности органов внутреннего государственного (муниципального) финансового контроля" разработан в целях установления принципов деятельности органов внутреннего государственного (муниципального) финансового контроля по осуществлению полномочий по внутреннему государственному (муниципальному) финансовому контролю, предусмотренных </w:t>
      </w:r>
      <w:hyperlink w:history="0" r:id="rId8" w:tooltip="&quot;Бюджетный кодекс Российской Федерации&quot; от 31.07.1998 N 145-ФЗ (ред. от 28.12.2022) (с изм. и доп., вступ. в силу с 01.01.2023) {КонсультантПлюс}">
        <w:r>
          <w:rPr>
            <w:sz w:val="20"/>
            <w:color w:val="0000ff"/>
          </w:rPr>
          <w:t xml:space="preserve">статьей 269.2</w:t>
        </w:r>
      </w:hyperlink>
      <w:r>
        <w:rPr>
          <w:sz w:val="20"/>
        </w:rPr>
        <w:t xml:space="preserve"> Бюджетного кодекса Российской Федерации (далее соответственно - контрольная деятельность, органы контроля), подразделяющихся на общие принципы и принципы осуществления профессиональной деятельности, которыми должны руководствоваться государственные гражданские (муниципальные) служащие органа контроля, уполномоченные на осуществление внутреннего государственного (муниципального) финансового контроля (далее - уполномоченные должностные лица).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ходе контрольной деятельности орган контроля осуществляет контрольное мероприятие - плановую или внеплановую проверку, плановую или внеплановую ревизию, плановое или внеплановое обследование, результатом которых являются сведения, содержащиеся в итоговом документе (акте, заключении), а также решение руководителя (заместителя руководителя) органа контроля, принятое по результатам рассмотрения указанных сведений.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Принципы контрольной деятельности органов контроля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 Общие принципы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Общие принципы определяют нормы, которыми должны руководствоваться уполномоченные должностные лица при осуществлении контрольной деятельности, и включают в себя этические принципы, принципы независимости, объективности, профессиональной компетентности, целеустремленности, достоверности, профессионального скептицизма.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 этическим принципам, которыми руководствуются уполномоченные должностные лица при осуществлении контрольной деятельности, относятся основы поведения государственных служащих и муниципальных служащих, которыми им надлежит руководствоваться при исполнении должностных обязанностей, установленные соответственно общими </w:t>
      </w:r>
      <w:hyperlink w:history="0" r:id="rId9" w:tooltip="Указ Президента РФ от 12.08.2002 N 885 (ред. от 25.08.2021) &quot;Об утверждении общих принципов служебного поведения государственных служащих&quot; {КонсультантПлюс}">
        <w:r>
          <w:rPr>
            <w:sz w:val="20"/>
            <w:color w:val="0000ff"/>
          </w:rPr>
          <w:t xml:space="preserve">принципами</w:t>
        </w:r>
      </w:hyperlink>
      <w:r>
        <w:rPr>
          <w:sz w:val="20"/>
        </w:rPr>
        <w:t xml:space="preserve"> служебного поведения государственных служащих, утвержденными Указом Президента Российской Федерации от 12 августа 2002 г. N 885 "Об утверждении общих принципов служебного поведения государственных служащих", а также кодексами этики и служебного поведения государственных служащих Российской Федерации и муниципальных служащих, утвержденными соответствующими государственными органами и органами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Принцип независимости означает, что уполномоченные должностные лица при выполнении возложенных на них задач должны быть независимы от объектов государственного (муниципального) финансового контроля (далее - объекты контроля) и связанных с ними физических лиц в административном, финансовом и функциональном отношении.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Независимость уполномоченных должностных лиц состоит в том, что они: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являлись в проверяемый период и в году, предшествующему проверяемому периоду, и не являются в период проведения контрольного мероприятия должностными лицами и (или) иными работниками объекта контроля или собственником объекта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состоят в соответствии с семейным законодательством Российской Федерации в брачных отношениях, отношениях родства или свойства, усыновителя и усыновленного, а также попечителя и опекаемого с должностными лицами и (или) иными работниками объекта контроля или собственником объекта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связаны в проверяемый период и не связаны в период проведения контрольного мероприятия имущественными (финансовыми) отношениями с объектом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Принцип объективности означает отсутствие у уполномоченных должностных лиц предубеждений или предвзятости по отношению к объектам контроля и их должностным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Уполномоченные должностные лица должны обеспечивать равное отношение ко всем объектам контроля и их должностным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Принцип профессиональной компетентности выражается в применении уполномоченными должностными лицами совокупности профессиональных знаний, навыков и других компетенций, позволяющих им осуществлять контрольные мероприятия качественно.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Принцип целеустремленности предполагает строгое соответствие проводимых в рамках контрольного мероприятия уполномоченным должностным лицом мероприятий и действий целям и задачам выполнения контрольного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Принцип достоверности предполагает необходимость тщательного изучения, сопоставления, перепроверки данных, полученных из разных источников, а при необходимости - осуществления дополнительных контрольных действий в целях установления законности действий объекта контроля. Выводы уполномоченных должностных лиц должны быть обоснованные и подтверждаться информацией и документами.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Принцип профессионального скептицизма выражается в том, что результаты контрольного мероприятия критически оцениваются, не упускаются из виду подозрительные обстоятельства деятельности объекта контроля, при формулировании выводов контрольного мероприятия не допускаются неоправданные обобщения.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 Принципы осуществления профессиональной деятельности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 Принципы осуществления профессиональной деятельности определяют нормы, которыми должны руководствоваться уполномоченные должностные лица при осуществлении контрольной деятельности, и включают в себя принципы эффективности, риск-ориентированности, автоматизации, информатизации, единства методологии, взаимодействия, информационной открытости.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Принцип эффективности означает осуществление контрольной деятельности исходя из необходимости повышения качества финансового менеджмента объектов контроля с соблюдением принципа риск-ориентированности, оптимального объема трудовых, материальных, финансовых и иных ресурсов.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Принцип риск-ориентированности означает концентрацию усилий и ресурсов органа контроля при осуществлении контрольной деятельности в отношении объектов контроля и (или) направлений их деятельности, по которым наиболее вероятно наступление событий (совершение нарушений), способных причинить ущерб публично-правовому образованию и (или) способных повлечь неэффективное использование бюджетных средств, существенное искажение информации об активах, обязательствах и (или) о финансовом результате.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Принцип риск-ориентированности должен применяться органами контроля как при планировании своей деятельности, так и при непосредственном проведении контрольных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Принцип автоматизации предполагает, что при осуществлении контрольной деятельности на всех стадиях должны использоваться при наличии информационно-телекоммуникационные технологии, позволяющие автоматизировать постоянные и однообразные процессы, а также обеспечивающие оперативную обработку большого массива данных и автоматизированное формирование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Принцип информатизации предполагает, что при осуществлении контрольной деятельности на всех стадиях орган контроля не запрашивает у объекта контроля информацию, документы и материалы, необходимые для осуществления государственного (муниципального) финансового контроля и содержащиеся в государственных и муниципальных информационных системах, при наличии у органа контроля доступа к таким информационным системам.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Принцип единства методологии предполагает обязательное использование федеральных стандартов внутреннего государственного (муниципального) финансового контроля, в том числе устанавливающих унифицированные правила планирования, проведения контрольных мероприятий, оформления и реализации их результатов, составления отчетности о результатах контрольной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Принцип взаимодействия предполагает обеспечение координации контрольной деятельности, а также внутреннего финансового контроля и внутреннего финансового аудита. Взаимодействие осуществляется между органами контроля, органами внешнего государственного (муниципального) финансового контроля, подразделениями внутреннего финансового аудита, а также правоохранительными органами.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Принцип информационной открытости означает публичную доступность информации о контрольной деятельности органа контроля, размещаемой с учетом требований, предусмотренных Федеральным </w:t>
      </w:r>
      <w:hyperlink w:history="0" r:id="rId10" w:tooltip="Федеральный закон от 09.02.2009 N 8-ФЗ (ред. от 14.07.2022) &quot;Об обеспечении доступа к информации о деятельности государственных органов и органов местного самоуправле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обеспечении доступа к информации о деятельности государственных органов и органов местного самоуправления", а также иными нормативными правовыми актами, предусматривающими особенности предоставления отдельных видов информации о деятельности государственных органов и органов местного самоуправления.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06.02.2020 N 95</w:t>
            <w:br/>
            <w:t>"Об утверждении федерального стандарта внутреннего государственного (м...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06.03.2023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383BD705E52FE7778B63862F602F7520F05858283F6876CC61E4E9863955BC579328024C67F42738B4DF8A67F777B855227A3345763s5EFI" TargetMode = "External"/>
	<Relationship Id="rId8" Type="http://schemas.openxmlformats.org/officeDocument/2006/relationships/hyperlink" Target="consultantplus://offline/ref=F383BD705E52FE7778B63862F602F7520F05858283F6876CC61E4E9863955BC579328024C67F4C738B4DF8A67F777B855227A3345763s5EFI" TargetMode = "External"/>
	<Relationship Id="rId9" Type="http://schemas.openxmlformats.org/officeDocument/2006/relationships/hyperlink" Target="consultantplus://offline/ref=F383BD705E52FE7778B63862F602F752080C84878BF6876CC61E4E9863955BC579328020C1764B7BD617E8A23622709B543ABD3549635C41s5E9I" TargetMode = "External"/>
	<Relationship Id="rId10" Type="http://schemas.openxmlformats.org/officeDocument/2006/relationships/hyperlink" Target="consultantplus://offline/ref=F383BD705E52FE7778B63862F602F7520F0785808BF3876CC61E4E9863955BC56B32D82CC1705578DC02BEF370s7E4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06.02.2020 N 95
"Об утверждении федерального стандарта внутреннего государственного (муниципального) финансового контроля "Принципы контрольной деятельности органов внутреннего государственного (муниципального) финансового контроля"</dc:title>
  <dcterms:created xsi:type="dcterms:W3CDTF">2023-03-06T08:04:44Z</dcterms:created>
</cp:coreProperties>
</file>