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5"/>
      </w:tblGrid>
      <w:tr w:rsidR="00AB06B4" w:rsidRPr="00AB06B4" w:rsidTr="00AB06B4">
        <w:tc>
          <w:tcPr>
            <w:tcW w:w="0" w:type="auto"/>
            <w:vAlign w:val="center"/>
            <w:hideMark/>
          </w:tcPr>
          <w:tbl>
            <w:tblPr>
              <w:tblW w:w="4054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75"/>
            </w:tblGrid>
            <w:tr w:rsidR="00AB06B4" w:rsidRPr="00AB06B4" w:rsidTr="00AB06B4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1174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745"/>
                  </w:tblGrid>
                  <w:tr w:rsidR="00F83A19" w:rsidRPr="00AB06B4" w:rsidTr="00433344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054" w:type="pct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499"/>
                        </w:tblGrid>
                        <w:tr w:rsidR="00F83A19" w:rsidRPr="00AB06B4" w:rsidTr="00414AF2">
                          <w:trPr>
                            <w:trHeight w:val="6648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2A7D60" w:rsidRDefault="0046729B" w:rsidP="00433344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4672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46729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</w:t>
                              </w:r>
                            </w:p>
                            <w:p w:rsidR="002A7D60" w:rsidRDefault="002A7D60" w:rsidP="0043334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u w:val="single"/>
                                </w:rPr>
                              </w:pP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u w:val="single"/>
                                </w:rPr>
                                <w:t>Региональный этап Всероссийского конкурса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u w:val="single"/>
                                </w:rPr>
                                <w:t>«Российская организация высокой социальной эффективности»-2016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       </w:t>
                              </w:r>
                            </w:p>
                            <w:p w:rsidR="00F83A19" w:rsidRDefault="0046729B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Администрация города Фокино</w:t>
                              </w:r>
                              <w:r w:rsidR="00F83A19"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приглашает принять участие в  региональном этапе всероссийского конкурса «Российская организация высокой социальной эффективности»-2016.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Участниками конкурса могут быть юридические лица, а также их филиалы, независимо от организационно-правовой формы, формы собственности и осуществляемых видов экономической деятельности.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Участие в конкурсе позволит организациям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Участие в региональном и федеральном этапах конкурса является  бесплатным.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Конкурс проводится по 12 номинациям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>: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ind w:right="141"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создание и развитие рабочих мест в организациях 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right="141"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создание и развитие рабочих мест 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сокращение производственного травматизма и профессиональной заболеваемости в организациях 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сокращение производственного травматизма и профессиональной заболеваемости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5.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кадрового потенциала в организациях 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6.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кадрового потенциала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7.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социального партнерства в организациях 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8.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развитие социального партнерства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9.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   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формирование здорового образа жизни в организациях 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10.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формирование здорового образа жизни в организациях непроизводственной сферы»;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ind w:firstLine="567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11.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«За участие в решении социальных проблем территорий и развитие корпоративной благотворительности»;</w:t>
                              </w:r>
                            </w:p>
                            <w:p w:rsidR="00F83A19" w:rsidRDefault="00F83A19" w:rsidP="00433344">
                              <w:pPr>
                                <w:ind w:firstLine="56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12.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  <w:t>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«Малая организация высокой социальной эффективности».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допускается к участию в конкурсе при соответствии следующим критериям допуска: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осуществляет свою деятельность не менее трех лет;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имела случаев производственного травматизма со смертельным исходом в течение года, предшествующего конкурсу;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неустраненные нарушения трудового законодательства, в том числе просроченную задолженность по заработной плате и другим выплатам работникам;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работники и работодатели не находятся в состоянии коллективного трудового спора;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неустраненные нарушения миграционного законодательства в части привлечения иностранных работников;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F83A19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организация не имеет судебных решений и тяжб, связанных с нарушением трудовых прав работников;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рекомендациями.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Если организация соответствует критериям допуска, необходимо выбрать одну или несколько номинаций для участия,  подготовить соответствующее число заявок (на каждую номинацию готовится отдельный полный пакет документов) и направить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в Администрацию города Фокино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( г</w:t>
                              </w: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Ф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окино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улица Ленина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, д.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33, общий отдел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).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Заявка на участие в конкурсе включает в себя следующие документы: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lastRenderedPageBreak/>
                                <w:t xml:space="preserve">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заявление о намерении организации 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                        </w:r>
                            </w:p>
                            <w:p w:rsidR="00F83A19" w:rsidRDefault="00F83A19" w:rsidP="00433344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                        </w:r>
                            </w:p>
                            <w:p w:rsidR="00F83A19" w:rsidRPr="00AB06B4" w:rsidRDefault="00F83A19" w:rsidP="00433344">
                              <w:pPr>
                                <w:spacing w:after="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</w:t>
                              </w: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пояснительную записку в соответствии с перечнем сведений согласно приложению 1 (в пояснительной записке, в обязательном порядке 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</w:t>
                              </w:r>
                              <w:proofErr w:type="gramEnd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или приложением копий таких документов);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                        </w: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4</w:t>
                              </w:r>
                              <w:proofErr w:type="gramEnd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оригинал или нотариально заверенную копию выписки из единого государственного реестра юридических лиц;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копию свидетельства о регистрации юридического лица (для филиалов юридических лиц – копию положения о филиале);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- справку по форме, установленной приказом Федеральной налоговой службы от 21 июля 2014 года № ММВ-7-8/378@, «Об утверждении формы </w:t>
                              </w: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справки об исполнении налогоплательщиком (плательщиком сбора, налоговым агентом) обязанности по уплате налогов, сборов, пеней, штрафов, </w:t>
                              </w: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конкурсе</w:t>
                              </w:r>
                              <w:proofErr w:type="gramEnd"/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не более чем на один месяц;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- 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Филиалы юридических лиц в составе документов представляют также письма, подтверждающие согласие создавших указанные филиалы юридических лиц на их участие в региональном этапе конкурса.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8193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и сведения о наличии и исполнении предписаний заверяются подписью руководителя и печатью организации.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</w:rPr>
                              </w:pPr>
                              <w:r w:rsidRPr="0098193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Все документы и методические рекомендации по конкурсу размещены на официальном сайте Администрации города Фокино в разделе Охрана труда</w:t>
                              </w:r>
                              <w:r w:rsidRPr="0098193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hyperlink r:id="rId6" w:history="1">
                                <w:r w:rsidRPr="00981930">
                                  <w:rPr>
                                    <w:rStyle w:val="a9"/>
                                    <w:rFonts w:ascii="Times New Roman" w:hAnsi="Times New Roman" w:cs="Times New Roman"/>
                                    <w:sz w:val="28"/>
                                  </w:rPr>
                                  <w:t>http://admfokino.myjino.ru/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 </w:t>
                              </w:r>
                              <w:r w:rsidRPr="0098193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 Также в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се документы заявки (в обязательном порядке) формируются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color w:val="2F04CC"/>
                                  <w:sz w:val="28"/>
                                  <w:szCs w:val="28"/>
                                  <w:u w:val="single"/>
                                </w:rPr>
                                <w:t>http://soc.rosmintrud.ru/  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(ПИК «Мониторинг») в информационно-коммуникационной сети Интернет, а также представляются в бумажном виде.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Участие в конкурсе начинается с регистрации (выбрать поле «Добавить заявку участника конкурса» в правом верхнем углу).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Инструкция по работе участника конкурса в ПИК «Мониторинг» (роль – «Участник») приведена в приложении 6 методических рекомендаций по конкурсу, разм</w:t>
                              </w:r>
                              <w:r w:rsidR="004F393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ещенных  на официальном сайте  Администрации города Фокино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Если в заявке на участие в конкурсе представлены не все документы, </w:t>
                              </w: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lastRenderedPageBreak/>
                                <w:t>предусмотренные настоящими методическими рекомендациями, то заявка не допускается к конкурсу.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Заявки на участие в конкурсе не возвращаются участнику конкурса.</w:t>
                              </w:r>
                            </w:p>
                            <w:p w:rsidR="00F83A19" w:rsidRDefault="00F83A19" w:rsidP="00433344">
                              <w:pPr>
                                <w:ind w:firstLine="72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B06B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Организация подает заявку на участие в конкурсе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                        </w:r>
                            </w:p>
                            <w:p w:rsidR="00284E2A" w:rsidRPr="00414AF2" w:rsidRDefault="00F83A19" w:rsidP="00284E2A">
                              <w:pPr>
                                <w:spacing w:after="0"/>
                                <w:ind w:firstLine="720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Заявки на участие в конкурсе необходимо направить  до </w:t>
                              </w:r>
                              <w:r w:rsidR="002A7D60"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284E2A"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</w:rPr>
                                <w:t xml:space="preserve"> августа 2016 года</w:t>
                              </w:r>
                              <w:r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 в </w:t>
                              </w:r>
                              <w:r w:rsidR="00284E2A"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Управление государственной службы и занятости населения Брянской области.</w:t>
                              </w:r>
                            </w:p>
                            <w:p w:rsidR="00284E2A" w:rsidRPr="00414AF2" w:rsidRDefault="00284E2A" w:rsidP="00284E2A">
                              <w:pPr>
                                <w:spacing w:after="0"/>
                                <w:ind w:firstLine="7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14AF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вопросам проведения конкурса обращаться:</w:t>
                              </w:r>
                            </w:p>
                            <w:p w:rsidR="00F83A19" w:rsidRPr="00414AF2" w:rsidRDefault="00284E2A" w:rsidP="00284E2A">
                              <w:pPr>
                                <w:spacing w:after="0"/>
                                <w:ind w:firstLine="72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414AF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Администрация города Фокино</w:t>
                              </w:r>
                              <w:r w:rsidR="00F83A19" w:rsidRPr="00414AF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F83A19"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тел. </w:t>
                              </w:r>
                              <w:r w:rsidR="00F83A19" w:rsidRPr="00414AF2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4-79-60</w:t>
                              </w:r>
                            </w:p>
                            <w:p w:rsidR="00284E2A" w:rsidRPr="00AB06B4" w:rsidRDefault="00284E2A" w:rsidP="00284E2A">
                              <w:pPr>
                                <w:spacing w:after="0"/>
                                <w:ind w:firstLine="72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14AF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Отдел охраны труда и социально-трудовых отношений управления тел. (4832) 64-61-38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F83A19" w:rsidRPr="00AB06B4" w:rsidRDefault="00F83A19" w:rsidP="0043334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3A19" w:rsidRDefault="00F83A19" w:rsidP="00F83A19"/>
                <w:p w:rsidR="00F83A19" w:rsidRPr="005E5801" w:rsidRDefault="00F83A19" w:rsidP="00F83A19">
                  <w:pPr>
                    <w:rPr>
                      <w:sz w:val="24"/>
                      <w:szCs w:val="24"/>
                    </w:rPr>
                  </w:pPr>
                  <w:r>
                    <w:t xml:space="preserve">       </w:t>
                  </w:r>
                </w:p>
                <w:p w:rsidR="00F83A19" w:rsidRDefault="00F83A19" w:rsidP="00F83A19"/>
                <w:p w:rsidR="00AB06B4" w:rsidRPr="00AB06B4" w:rsidRDefault="00AB06B4" w:rsidP="005C2368">
                  <w:pPr>
                    <w:spacing w:before="100" w:beforeAutospacing="1" w:after="100" w:afterAutospacing="1"/>
                    <w:ind w:right="-2"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B06B4" w:rsidRPr="00AB06B4" w:rsidRDefault="00AB06B4" w:rsidP="00AB06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641B" w:rsidRDefault="00C6641B" w:rsidP="00AB06B4"/>
    <w:sectPr w:rsidR="00C6641B" w:rsidSect="00A71E2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B4" w:rsidRDefault="00AB06B4" w:rsidP="00AB06B4">
      <w:pPr>
        <w:spacing w:after="0" w:line="240" w:lineRule="auto"/>
      </w:pPr>
      <w:r>
        <w:separator/>
      </w:r>
    </w:p>
  </w:endnote>
  <w:endnote w:type="continuationSeparator" w:id="1">
    <w:p w:rsidR="00AB06B4" w:rsidRDefault="00AB06B4" w:rsidP="00AB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B4" w:rsidRDefault="00AB06B4" w:rsidP="00AB06B4">
      <w:pPr>
        <w:spacing w:after="0" w:line="240" w:lineRule="auto"/>
      </w:pPr>
      <w:r>
        <w:separator/>
      </w:r>
    </w:p>
  </w:footnote>
  <w:footnote w:type="continuationSeparator" w:id="1">
    <w:p w:rsidR="00AB06B4" w:rsidRDefault="00AB06B4" w:rsidP="00AB0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6B4"/>
    <w:rsid w:val="000817AF"/>
    <w:rsid w:val="00126CCC"/>
    <w:rsid w:val="00284E2A"/>
    <w:rsid w:val="002A7D60"/>
    <w:rsid w:val="00381CE0"/>
    <w:rsid w:val="00414AF2"/>
    <w:rsid w:val="0046729B"/>
    <w:rsid w:val="00472A4B"/>
    <w:rsid w:val="00473657"/>
    <w:rsid w:val="0048199F"/>
    <w:rsid w:val="004F3937"/>
    <w:rsid w:val="005134CA"/>
    <w:rsid w:val="00533C96"/>
    <w:rsid w:val="005B02B8"/>
    <w:rsid w:val="005C2368"/>
    <w:rsid w:val="005D05F5"/>
    <w:rsid w:val="00607A65"/>
    <w:rsid w:val="00715AB5"/>
    <w:rsid w:val="00981930"/>
    <w:rsid w:val="009A4BA5"/>
    <w:rsid w:val="00A469E6"/>
    <w:rsid w:val="00A71E27"/>
    <w:rsid w:val="00AB06B4"/>
    <w:rsid w:val="00AD657B"/>
    <w:rsid w:val="00BA0B94"/>
    <w:rsid w:val="00C6641B"/>
    <w:rsid w:val="00D94CAC"/>
    <w:rsid w:val="00DD033F"/>
    <w:rsid w:val="00F16D7A"/>
    <w:rsid w:val="00F50136"/>
    <w:rsid w:val="00F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6B4"/>
    <w:rPr>
      <w:b/>
      <w:bCs/>
    </w:rPr>
  </w:style>
  <w:style w:type="character" w:customStyle="1" w:styleId="skypepnhprintcontainer1370862167">
    <w:name w:val="skypepnhprintcontainer1370862167"/>
    <w:basedOn w:val="a0"/>
    <w:rsid w:val="00AB06B4"/>
  </w:style>
  <w:style w:type="paragraph" w:styleId="a5">
    <w:name w:val="header"/>
    <w:basedOn w:val="a"/>
    <w:link w:val="a6"/>
    <w:uiPriority w:val="99"/>
    <w:semiHidden/>
    <w:unhideWhenUsed/>
    <w:rsid w:val="00AB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06B4"/>
  </w:style>
  <w:style w:type="paragraph" w:styleId="a7">
    <w:name w:val="footer"/>
    <w:basedOn w:val="a"/>
    <w:link w:val="a8"/>
    <w:uiPriority w:val="99"/>
    <w:semiHidden/>
    <w:unhideWhenUsed/>
    <w:rsid w:val="00AB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B4"/>
  </w:style>
  <w:style w:type="character" w:styleId="a9">
    <w:name w:val="Hyperlink"/>
    <w:basedOn w:val="a0"/>
    <w:unhideWhenUsed/>
    <w:rsid w:val="00981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fokino.myjin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2016-05-30T14:18:00Z</dcterms:created>
  <dcterms:modified xsi:type="dcterms:W3CDTF">2016-08-02T09:46:00Z</dcterms:modified>
</cp:coreProperties>
</file>