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F" w:rsidRPr="00E90FCA" w:rsidRDefault="00FD1FFF" w:rsidP="00FD1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1FFF" w:rsidRPr="00E90FCA" w:rsidRDefault="00FD1FFF" w:rsidP="00FD1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D1FFF" w:rsidRPr="00E90FCA" w:rsidRDefault="00FD1FFF" w:rsidP="00FD1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D1FFF" w:rsidRPr="00E90FCA" w:rsidRDefault="00FD1FFF" w:rsidP="00FD1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E90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0FCA">
        <w:rPr>
          <w:rFonts w:ascii="Times New Roman" w:hAnsi="Times New Roman" w:cs="Times New Roman"/>
          <w:sz w:val="24"/>
          <w:szCs w:val="24"/>
        </w:rPr>
        <w:t>. Фокино)</w:t>
      </w:r>
    </w:p>
    <w:p w:rsidR="00FD1FFF" w:rsidRPr="00E90FCA" w:rsidRDefault="00FD1FFF" w:rsidP="00FD1FFF">
      <w:pPr>
        <w:jc w:val="center"/>
      </w:pPr>
    </w:p>
    <w:p w:rsidR="00FD1FFF" w:rsidRPr="00E90FCA" w:rsidRDefault="00FD1FFF" w:rsidP="00FD1FFF">
      <w:pPr>
        <w:jc w:val="center"/>
        <w:rPr>
          <w:b/>
          <w:i/>
        </w:rPr>
      </w:pPr>
      <w:r w:rsidRPr="00E90FCA">
        <w:rPr>
          <w:b/>
          <w:i/>
        </w:rPr>
        <w:t>ПОСТАНОВЛЕНИЕ</w:t>
      </w:r>
    </w:p>
    <w:p w:rsidR="00FD1FFF" w:rsidRPr="00E90FCA" w:rsidRDefault="00FD1FFF" w:rsidP="00FD1FFF"/>
    <w:p w:rsidR="00FD1FFF" w:rsidRPr="00E90FCA" w:rsidRDefault="00FD1FFF" w:rsidP="00FD1FFF">
      <w:r w:rsidRPr="00E90FCA">
        <w:t>«</w:t>
      </w:r>
      <w:r w:rsidRPr="00E90FCA">
        <w:rPr>
          <w:u w:val="single"/>
        </w:rPr>
        <w:tab/>
      </w:r>
      <w:r w:rsidRPr="00E90FCA">
        <w:t xml:space="preserve">»  </w:t>
      </w:r>
      <w:r w:rsidRPr="00E90FCA">
        <w:rPr>
          <w:u w:val="single"/>
        </w:rPr>
        <w:tab/>
      </w:r>
      <w:r w:rsidRPr="00E90FCA">
        <w:rPr>
          <w:u w:val="single"/>
        </w:rPr>
        <w:tab/>
      </w:r>
      <w:r w:rsidRPr="00E90FCA">
        <w:t xml:space="preserve"> 2015 г.</w:t>
      </w:r>
    </w:p>
    <w:p w:rsidR="00FD1FFF" w:rsidRPr="00E90FCA" w:rsidRDefault="00FD1FFF" w:rsidP="00FD1FFF"/>
    <w:p w:rsidR="00FD1FFF" w:rsidRPr="00E90FCA" w:rsidRDefault="00FD1FFF" w:rsidP="00FD1FFF">
      <w:r w:rsidRPr="00E90FCA">
        <w:t xml:space="preserve">№  </w:t>
      </w:r>
      <w:r w:rsidRPr="00E90FCA">
        <w:rPr>
          <w:u w:val="single"/>
        </w:rPr>
        <w:tab/>
      </w:r>
      <w:r w:rsidRPr="00E90FCA">
        <w:rPr>
          <w:u w:val="single"/>
        </w:rPr>
        <w:tab/>
      </w:r>
      <w:r w:rsidRPr="00E90FCA">
        <w:t xml:space="preserve">- </w:t>
      </w:r>
      <w:proofErr w:type="gramStart"/>
      <w:r w:rsidRPr="00E90FCA">
        <w:t>П</w:t>
      </w:r>
      <w:proofErr w:type="gramEnd"/>
    </w:p>
    <w:p w:rsidR="00FD1FFF" w:rsidRPr="00E90FCA" w:rsidRDefault="00FD1FFF" w:rsidP="00FD1FFF"/>
    <w:p w:rsidR="00FD1FFF" w:rsidRPr="00E90FCA" w:rsidRDefault="00FD1FFF" w:rsidP="00FD1FFF"/>
    <w:p w:rsidR="00FD1FFF" w:rsidRPr="00E90FCA" w:rsidRDefault="00FD1FFF" w:rsidP="00FD1FFF">
      <w:r w:rsidRPr="00E90FCA">
        <w:t xml:space="preserve">«О внесении изменений </w:t>
      </w:r>
      <w:proofErr w:type="gramStart"/>
      <w:r w:rsidRPr="00E90FCA">
        <w:t>в</w:t>
      </w:r>
      <w:proofErr w:type="gramEnd"/>
      <w:r w:rsidRPr="00E90FCA">
        <w:t xml:space="preserve"> </w:t>
      </w:r>
    </w:p>
    <w:p w:rsidR="00FD1FFF" w:rsidRPr="00E90FCA" w:rsidRDefault="00FD1FFF" w:rsidP="00FD1FFF">
      <w:r w:rsidRPr="00E90FCA">
        <w:t>Постановление администрации</w:t>
      </w:r>
    </w:p>
    <w:p w:rsidR="00FD1FFF" w:rsidRPr="00E90FCA" w:rsidRDefault="00FD1FFF" w:rsidP="00FD1FFF">
      <w:r w:rsidRPr="00E90FCA">
        <w:t xml:space="preserve">города Фокино от 24.09.2013г. №658-П»  </w:t>
      </w:r>
    </w:p>
    <w:p w:rsidR="00FD1FFF" w:rsidRPr="00E90FCA" w:rsidRDefault="00FD1FFF" w:rsidP="00FD1FFF"/>
    <w:p w:rsidR="00FD1FFF" w:rsidRPr="00E90FCA" w:rsidRDefault="00FD1FFF" w:rsidP="00FD1FFF"/>
    <w:p w:rsidR="00FD1FFF" w:rsidRPr="00E90FCA" w:rsidRDefault="00FD1FFF" w:rsidP="00FD1FFF">
      <w:pPr>
        <w:ind w:firstLine="708"/>
        <w:jc w:val="both"/>
      </w:pPr>
      <w:r w:rsidRPr="00E90FCA">
        <w:t>Руководствуясь Федеральным</w:t>
      </w:r>
      <w:r>
        <w:t>и законами</w:t>
      </w:r>
      <w:r w:rsidRPr="00B62667">
        <w:t xml:space="preserve"> </w:t>
      </w:r>
      <w:r w:rsidRPr="00E90FCA">
        <w:t>от 06.10.2003 N 131-ФЗ "Об общих принципах организации местного самоуправления в Российской Федерации", от 26.12.2008 №294-ФЗ «О защите прав юридических лиц  индивидуальных предпринимателей при осуществлении  государственного контроля (надзо</w:t>
      </w:r>
      <w:r>
        <w:t>ра) и муниципального контроля»</w:t>
      </w:r>
      <w:proofErr w:type="gramStart"/>
      <w:r>
        <w:t xml:space="preserve"> </w:t>
      </w:r>
      <w:r w:rsidRPr="00E90FCA">
        <w:t>,</w:t>
      </w:r>
      <w:proofErr w:type="gramEnd"/>
      <w:r>
        <w:t xml:space="preserve">Законами </w:t>
      </w:r>
      <w:r w:rsidRPr="00E90FCA">
        <w:t xml:space="preserve"> Брянской области от 15 июня 2007г. №88-З «Об административных правонарушениях на территории Брянской области»</w:t>
      </w:r>
      <w:r>
        <w:t xml:space="preserve">, </w:t>
      </w:r>
      <w:r w:rsidRPr="00E90FCA">
        <w:t>от 08 ноября 2010 г. №94-З «О порядке организации и осуществлении муниципального земельного контроля на территории муниципальных образований Брянской области», Постановлением Администрации города Фокино от 26.06.2015г. №464-П «Об административных регламентах» Администрация города Фокино</w:t>
      </w:r>
    </w:p>
    <w:p w:rsidR="00FD1FFF" w:rsidRPr="00E90FCA" w:rsidRDefault="00FD1FFF" w:rsidP="00FD1FFF">
      <w:pPr>
        <w:ind w:firstLine="708"/>
        <w:jc w:val="both"/>
      </w:pPr>
      <w:r w:rsidRPr="00E90FCA">
        <w:t>ПОСТАНОВЛЯЕТ:</w:t>
      </w:r>
    </w:p>
    <w:p w:rsidR="00FD1FFF" w:rsidRPr="00E90FCA" w:rsidRDefault="00FD1FFF" w:rsidP="00FD1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исполнения муниципальной функции «Муниципальный земельный </w:t>
      </w:r>
      <w:proofErr w:type="gramStart"/>
      <w:r w:rsidRPr="00E90F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FCA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городского округа «город Фокино» по осуществлению муниципального земельного  контроля, утвержденный Постановлением  администрации города Фокино от 24.09.2013г. №658-П  согласно приложению.</w:t>
      </w:r>
    </w:p>
    <w:p w:rsidR="00FD1FFF" w:rsidRPr="00E90FCA" w:rsidRDefault="00FD1FFF" w:rsidP="00FD1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F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FD1FFF" w:rsidRPr="00E90FCA" w:rsidRDefault="00FD1FFF" w:rsidP="00FD1FFF">
      <w:r w:rsidRPr="00E90FCA">
        <w:t xml:space="preserve"> </w:t>
      </w:r>
    </w:p>
    <w:p w:rsidR="00FD1FFF" w:rsidRPr="00E90FCA" w:rsidRDefault="00FD1FFF" w:rsidP="00FD1FFF"/>
    <w:p w:rsidR="00FD1FFF" w:rsidRPr="00E90FCA" w:rsidRDefault="00FD1FFF" w:rsidP="00FD1FFF"/>
    <w:p w:rsidR="00FD1FFF" w:rsidRPr="00E90FCA" w:rsidRDefault="00FD1FFF" w:rsidP="00FD1FFF"/>
    <w:p w:rsidR="00FD1FFF" w:rsidRPr="00E90FCA" w:rsidRDefault="00FD1FFF" w:rsidP="00FD1FFF">
      <w:pPr>
        <w:tabs>
          <w:tab w:val="left" w:pos="6405"/>
        </w:tabs>
      </w:pPr>
      <w:proofErr w:type="spellStart"/>
      <w:r w:rsidRPr="00E90FCA">
        <w:t>Врио</w:t>
      </w:r>
      <w:proofErr w:type="spellEnd"/>
      <w:r w:rsidRPr="00E90FCA">
        <w:t xml:space="preserve"> главы администрации                                                           </w:t>
      </w:r>
      <w:r>
        <w:t xml:space="preserve">И.А. Никольский </w:t>
      </w:r>
    </w:p>
    <w:p w:rsidR="00FD1FFF" w:rsidRPr="00E90FCA" w:rsidRDefault="00FD1FFF" w:rsidP="00FD1FFF">
      <w:pPr>
        <w:tabs>
          <w:tab w:val="left" w:pos="6405"/>
        </w:tabs>
      </w:pPr>
    </w:p>
    <w:p w:rsidR="00FD1FFF" w:rsidRPr="00E90FCA" w:rsidRDefault="00FD1FFF" w:rsidP="00FD1FFF">
      <w:pPr>
        <w:tabs>
          <w:tab w:val="left" w:pos="6405"/>
        </w:tabs>
      </w:pPr>
    </w:p>
    <w:p w:rsidR="00FD1FFF" w:rsidRDefault="00FD1FFF" w:rsidP="00FD1FFF">
      <w:pPr>
        <w:tabs>
          <w:tab w:val="left" w:pos="5775"/>
        </w:tabs>
      </w:pPr>
      <w:r w:rsidRPr="00E90FCA">
        <w:t xml:space="preserve">                                                                               </w:t>
      </w: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Pr="00E90FCA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  <w:r w:rsidRPr="00E90FCA">
        <w:t xml:space="preserve">                                                                                </w:t>
      </w: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</w:p>
    <w:p w:rsidR="00FD1FFF" w:rsidRDefault="00FD1FFF" w:rsidP="00FD1FFF">
      <w:pPr>
        <w:tabs>
          <w:tab w:val="left" w:pos="5775"/>
        </w:tabs>
      </w:pPr>
      <w:r>
        <w:t xml:space="preserve">Исп.: О.В. </w:t>
      </w:r>
      <w:proofErr w:type="spellStart"/>
      <w:r>
        <w:t>Туркова</w:t>
      </w:r>
      <w:proofErr w:type="spellEnd"/>
    </w:p>
    <w:p w:rsidR="00FD1FFF" w:rsidRPr="00E90FCA" w:rsidRDefault="00FD1FFF" w:rsidP="00FD1FFF">
      <w:pPr>
        <w:tabs>
          <w:tab w:val="left" w:pos="5775"/>
        </w:tabs>
      </w:pPr>
      <w:r>
        <w:t>4-74-30</w:t>
      </w:r>
    </w:p>
    <w:p w:rsidR="00FD1FFF" w:rsidRPr="00E90FCA" w:rsidRDefault="00FD1FFF" w:rsidP="00FD1FFF">
      <w:pPr>
        <w:tabs>
          <w:tab w:val="left" w:pos="5775"/>
        </w:tabs>
        <w:jc w:val="right"/>
      </w:pPr>
      <w:r w:rsidRPr="00E90FCA">
        <w:lastRenderedPageBreak/>
        <w:t xml:space="preserve">                                                                               Приложение к постановлению </w:t>
      </w:r>
    </w:p>
    <w:p w:rsidR="00FD1FFF" w:rsidRPr="00E90FCA" w:rsidRDefault="00FD1FFF" w:rsidP="00FD1FFF">
      <w:pPr>
        <w:tabs>
          <w:tab w:val="left" w:pos="5775"/>
        </w:tabs>
        <w:jc w:val="right"/>
      </w:pPr>
      <w:r w:rsidRPr="00E90FCA">
        <w:t xml:space="preserve">                                                                                Администрации г</w:t>
      </w:r>
      <w:proofErr w:type="gramStart"/>
      <w:r w:rsidRPr="00E90FCA">
        <w:t>.Ф</w:t>
      </w:r>
      <w:proofErr w:type="gramEnd"/>
      <w:r w:rsidRPr="00E90FCA">
        <w:t xml:space="preserve">окино                                              </w:t>
      </w:r>
    </w:p>
    <w:p w:rsidR="00FD1FFF" w:rsidRPr="00E90FCA" w:rsidRDefault="00FD1FFF" w:rsidP="00FD1FFF">
      <w:pPr>
        <w:tabs>
          <w:tab w:val="left" w:pos="5775"/>
        </w:tabs>
        <w:jc w:val="right"/>
        <w:rPr>
          <w:u w:val="single"/>
        </w:rPr>
      </w:pPr>
      <w:r w:rsidRPr="00E90FCA">
        <w:t xml:space="preserve">                                                                                от «</w:t>
      </w:r>
      <w:r w:rsidRPr="00E90FCA">
        <w:rPr>
          <w:u w:val="single"/>
        </w:rPr>
        <w:tab/>
      </w:r>
      <w:r w:rsidRPr="00E90FCA">
        <w:t>»</w:t>
      </w:r>
      <w:r w:rsidRPr="00E90FCA">
        <w:rPr>
          <w:u w:val="single"/>
        </w:rPr>
        <w:tab/>
        <w:t xml:space="preserve">      </w:t>
      </w:r>
      <w:r w:rsidRPr="00E90FCA">
        <w:t>2015 №</w:t>
      </w:r>
      <w:r w:rsidRPr="00E90FCA">
        <w:rPr>
          <w:u w:val="single"/>
        </w:rPr>
        <w:tab/>
      </w:r>
      <w:r w:rsidRPr="00E90FCA">
        <w:rPr>
          <w:u w:val="single"/>
        </w:rPr>
        <w:tab/>
      </w:r>
    </w:p>
    <w:p w:rsidR="00FD1FFF" w:rsidRPr="00E90FCA" w:rsidRDefault="00FD1FFF" w:rsidP="00FD1FFF">
      <w:pPr>
        <w:tabs>
          <w:tab w:val="left" w:pos="6405"/>
        </w:tabs>
      </w:pPr>
    </w:p>
    <w:p w:rsidR="00FD1FFF" w:rsidRPr="00E90FCA" w:rsidRDefault="00FD1FFF" w:rsidP="00FD1FFF">
      <w:pPr>
        <w:tabs>
          <w:tab w:val="left" w:pos="6405"/>
        </w:tabs>
      </w:pPr>
    </w:p>
    <w:p w:rsidR="00FD1FFF" w:rsidRPr="00E90FCA" w:rsidRDefault="00FD1FFF" w:rsidP="00FD1FFF">
      <w:pPr>
        <w:tabs>
          <w:tab w:val="left" w:pos="3195"/>
        </w:tabs>
        <w:jc w:val="center"/>
      </w:pPr>
      <w:r w:rsidRPr="00E90FCA">
        <w:t>Изменения</w:t>
      </w:r>
    </w:p>
    <w:p w:rsidR="00FD1FFF" w:rsidRDefault="00FD1FFF" w:rsidP="00FD1FFF">
      <w:pPr>
        <w:jc w:val="center"/>
      </w:pPr>
      <w:r w:rsidRPr="00E90FCA">
        <w:t xml:space="preserve">В Административный регламент по исполнению  муниципальной функции по осуществлению муниципального земельного контроля, Постановлением  администрации города Фокино от 24.09.2013г. №658-П </w:t>
      </w:r>
    </w:p>
    <w:p w:rsidR="00FD1FFF" w:rsidRDefault="00FD1FFF" w:rsidP="00FD1FFF">
      <w:pPr>
        <w:jc w:val="center"/>
      </w:pPr>
    </w:p>
    <w:p w:rsidR="00FD1FFF" w:rsidRPr="00B62667" w:rsidRDefault="00FD1FFF" w:rsidP="00FD1FFF">
      <w:pPr>
        <w:pStyle w:val="a3"/>
        <w:numPr>
          <w:ilvl w:val="0"/>
          <w:numId w:val="2"/>
        </w:numPr>
        <w:tabs>
          <w:tab w:val="left" w:pos="405"/>
        </w:tabs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2667">
        <w:rPr>
          <w:rFonts w:ascii="Times New Roman" w:hAnsi="Times New Roman" w:cs="Times New Roman"/>
        </w:rPr>
        <w:t>Наименование регламента изложить в новой редакции:</w:t>
      </w:r>
      <w:r>
        <w:rPr>
          <w:rFonts w:ascii="Times New Roman" w:hAnsi="Times New Roman" w:cs="Times New Roman"/>
        </w:rPr>
        <w:t xml:space="preserve"> « Административный регламент по исполнению Комитетом по управлению муниципальным имуществом города Фокино муниципальной функции «Муниципальный земельный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использованием земель на территории муниципального образования городского округа «город Фокино"</w:t>
      </w:r>
    </w:p>
    <w:p w:rsidR="00FD1FFF" w:rsidRPr="00B62667" w:rsidRDefault="00FD1FFF" w:rsidP="00FD1FFF">
      <w:pPr>
        <w:pStyle w:val="a3"/>
        <w:numPr>
          <w:ilvl w:val="0"/>
          <w:numId w:val="2"/>
        </w:numPr>
        <w:tabs>
          <w:tab w:val="left" w:pos="480"/>
          <w:tab w:val="center" w:pos="4677"/>
        </w:tabs>
        <w:jc w:val="both"/>
        <w:rPr>
          <w:rFonts w:ascii="Times New Roman" w:hAnsi="Times New Roman" w:cs="Times New Roman"/>
        </w:rPr>
      </w:pPr>
      <w:r w:rsidRPr="00B62667">
        <w:rPr>
          <w:rFonts w:ascii="Times New Roman" w:hAnsi="Times New Roman" w:cs="Times New Roman"/>
        </w:rPr>
        <w:t>Пункт 1.2. главы 1. регламента изложить в новой редакции:</w:t>
      </w:r>
      <w:r w:rsidRPr="00B62667">
        <w:rPr>
          <w:rFonts w:ascii="Times New Roman" w:hAnsi="Times New Roman" w:cs="Times New Roman"/>
        </w:rPr>
        <w:tab/>
      </w:r>
      <w:r w:rsidRPr="00B6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FF" w:rsidRDefault="00FD1FFF" w:rsidP="00FD1FFF">
      <w:pPr>
        <w:pStyle w:val="a3"/>
        <w:tabs>
          <w:tab w:val="left" w:pos="480"/>
          <w:tab w:val="center" w:pos="467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 Органом ответственным за проведение проверок при осуществлении муниципального земельного контроля, является – Комитет по  управлению муниципальным имуществом города Фокино (далее – Комитет)</w:t>
      </w:r>
    </w:p>
    <w:p w:rsidR="00FD1FFF" w:rsidRDefault="00FD1FFF" w:rsidP="00FD1FFF">
      <w:pPr>
        <w:pStyle w:val="a3"/>
        <w:tabs>
          <w:tab w:val="left" w:pos="480"/>
          <w:tab w:val="center" w:pos="467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 всему тексту регламента слова «Отдел» в соответствующих падежах заменить словом «Комитет» в соответствующих падежах.</w:t>
      </w:r>
    </w:p>
    <w:p w:rsidR="00FD1FFF" w:rsidRPr="00FF14F1" w:rsidRDefault="00FD1FFF" w:rsidP="00FD1FFF">
      <w:pPr>
        <w:pStyle w:val="a3"/>
        <w:tabs>
          <w:tab w:val="left" w:pos="480"/>
          <w:tab w:val="center" w:pos="467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14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14F1">
        <w:rPr>
          <w:rFonts w:ascii="Times New Roman" w:hAnsi="Times New Roman" w:cs="Times New Roman"/>
        </w:rPr>
        <w:t xml:space="preserve">4.  </w:t>
      </w:r>
      <w:r w:rsidRPr="00FF14F1">
        <w:rPr>
          <w:rFonts w:ascii="Times New Roman" w:hAnsi="Times New Roman" w:cs="Times New Roman"/>
          <w:sz w:val="24"/>
          <w:szCs w:val="24"/>
        </w:rPr>
        <w:t xml:space="preserve">Пункт 1.6. главы 1 регламента изложить в новой редакции: 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 w:rsidRPr="007738F5">
        <w:rPr>
          <w:rFonts w:ascii="Times New Roman" w:hAnsi="Times New Roman" w:cs="Times New Roman"/>
          <w:sz w:val="24"/>
          <w:szCs w:val="24"/>
        </w:rPr>
        <w:t xml:space="preserve">« 1.6. Основными задачами муниципального земельного контроля являются: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3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38F5">
        <w:rPr>
          <w:rFonts w:ascii="Times New Roman" w:hAnsi="Times New Roman" w:cs="Times New Roman"/>
        </w:rPr>
        <w:t>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ответственность;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 w:rsidRPr="00FF14F1">
        <w:rPr>
          <w:rFonts w:ascii="Times New Roman" w:hAnsi="Times New Roman" w:cs="Times New Roman"/>
        </w:rPr>
        <w:t>- 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FD1FFF" w:rsidRPr="00FF14F1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 w:rsidRPr="00FF14F1">
        <w:rPr>
          <w:rFonts w:ascii="Times New Roman" w:hAnsi="Times New Roman" w:cs="Times New Roman"/>
        </w:rPr>
        <w:t>- принятие мер по предупреждению нарушений требований законодательства в отношении объектов земельных отношений;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 w:rsidRPr="00FF14F1">
        <w:rPr>
          <w:rFonts w:ascii="Times New Roman" w:hAnsi="Times New Roman" w:cs="Times New Roman"/>
        </w:rPr>
        <w:t xml:space="preserve">- </w:t>
      </w:r>
      <w:proofErr w:type="gramStart"/>
      <w:r w:rsidRPr="00FF14F1">
        <w:rPr>
          <w:rFonts w:ascii="Times New Roman" w:hAnsi="Times New Roman" w:cs="Times New Roman"/>
        </w:rPr>
        <w:t>контроль за</w:t>
      </w:r>
      <w:proofErr w:type="gramEnd"/>
      <w:r w:rsidRPr="00FF14F1">
        <w:rPr>
          <w:rFonts w:ascii="Times New Roman" w:hAnsi="Times New Roman" w:cs="Times New Roman"/>
        </w:rPr>
        <w:t xml:space="preserve"> устранением нарушений требований законодательства в отношении объектов земельных отношений;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</w:rPr>
      </w:pPr>
      <w:r w:rsidRPr="00FF14F1">
        <w:rPr>
          <w:rFonts w:ascii="Times New Roman" w:hAnsi="Times New Roman" w:cs="Times New Roman"/>
        </w:rPr>
        <w:t>- привлечение общественности к выполнению мероприятий по контролю.</w:t>
      </w:r>
    </w:p>
    <w:p w:rsidR="00FD1FFF" w:rsidRDefault="00FD1FFF" w:rsidP="00FD1FFF">
      <w:pPr>
        <w:pStyle w:val="a3"/>
        <w:tabs>
          <w:tab w:val="left" w:pos="5775"/>
        </w:tabs>
        <w:ind w:left="-284" w:firstLine="644"/>
        <w:jc w:val="both"/>
      </w:pPr>
      <w:r>
        <w:rPr>
          <w:rFonts w:ascii="Times New Roman" w:hAnsi="Times New Roman" w:cs="Times New Roman"/>
        </w:rPr>
        <w:t xml:space="preserve">5. </w:t>
      </w:r>
      <w:r w:rsidRPr="00FF14F1">
        <w:rPr>
          <w:rFonts w:ascii="Times New Roman" w:hAnsi="Times New Roman" w:cs="Times New Roman"/>
        </w:rPr>
        <w:t>Пункт 1.7. главы 1 регламента изложить в новой редакции</w:t>
      </w:r>
      <w:r>
        <w:t xml:space="preserve">: </w:t>
      </w:r>
    </w:p>
    <w:p w:rsidR="00FD1FFF" w:rsidRPr="00FF14F1" w:rsidRDefault="00FD1FFF" w:rsidP="00FD1FFF">
      <w:pPr>
        <w:pStyle w:val="a3"/>
        <w:tabs>
          <w:tab w:val="left" w:pos="5775"/>
        </w:tabs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F14F1">
        <w:rPr>
          <w:rFonts w:ascii="Times New Roman" w:hAnsi="Times New Roman" w:cs="Times New Roman"/>
        </w:rPr>
        <w:t>«1.7. Муниципальный земельный контроль осуществляется должностными лицами Комитета по управлению муниципальным имуществом города Фокино, в должностные обязанности  которых входит осуществление муниципального земельного контроля. Указанные должностные лица являются муниципальными инспекторами по использованию земель на территории города Фокино</w:t>
      </w:r>
      <w:r>
        <w:t xml:space="preserve">. </w:t>
      </w:r>
    </w:p>
    <w:p w:rsidR="00FD1FFF" w:rsidRDefault="00FD1FFF" w:rsidP="00FD1FFF">
      <w:pPr>
        <w:pStyle w:val="ConsPlusNormal"/>
        <w:ind w:left="-284" w:firstLine="644"/>
        <w:jc w:val="both"/>
      </w:pPr>
      <w:r>
        <w:t xml:space="preserve">   Муниципальные инспекторы по использованию земель на территории города Фокино (далее – муниципальные инспекторы) при осуществлении муниципального земельного контроля:</w:t>
      </w:r>
    </w:p>
    <w:p w:rsidR="00FD1FFF" w:rsidRDefault="00FD1FFF" w:rsidP="00FD1FFF">
      <w:pPr>
        <w:pStyle w:val="ConsPlusNormal"/>
        <w:ind w:left="-284" w:firstLine="644"/>
        <w:jc w:val="both"/>
      </w:pPr>
      <w:r>
        <w:t xml:space="preserve">а) организуют и проводят в рамках муниципального земельного контроля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Брянской области, за нарушение которых законодательством Российской </w:t>
      </w:r>
      <w:r>
        <w:lastRenderedPageBreak/>
        <w:t>Федерации, законодательством Брянской области предусмотрена административная и иная ответственность;</w:t>
      </w:r>
    </w:p>
    <w:p w:rsidR="00FD1FFF" w:rsidRDefault="00FD1FFF" w:rsidP="00FD1FFF">
      <w:pPr>
        <w:pStyle w:val="ConsPlusNormal"/>
        <w:ind w:left="-284" w:firstLine="644"/>
        <w:jc w:val="both"/>
      </w:pPr>
      <w:r>
        <w:t>б) составляют акты проверок и направляют их копии в орган государственного земельного надзора;</w:t>
      </w:r>
    </w:p>
    <w:p w:rsidR="00FD1FFF" w:rsidRDefault="00FD1FFF" w:rsidP="00FD1FFF">
      <w:pPr>
        <w:pStyle w:val="ConsPlusNormal"/>
        <w:ind w:left="-284" w:firstLine="644"/>
        <w:jc w:val="both"/>
      </w:pPr>
      <w:r>
        <w:t>в)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устранения;</w:t>
      </w:r>
    </w:p>
    <w:p w:rsidR="00FD1FFF" w:rsidRDefault="00FD1FFF" w:rsidP="00FD1FFF">
      <w:pPr>
        <w:pStyle w:val="ConsPlusNormal"/>
        <w:ind w:left="-284" w:firstLine="644"/>
        <w:jc w:val="both"/>
      </w:pPr>
      <w:r>
        <w:t xml:space="preserve">г) принимают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FD1FFF" w:rsidRDefault="00FD1FFF" w:rsidP="00FD1FFF">
      <w:pPr>
        <w:pStyle w:val="ConsPlusNormal"/>
        <w:ind w:left="-284" w:firstLine="644"/>
        <w:jc w:val="both"/>
      </w:pPr>
      <w:proofErr w:type="spellStart"/>
      <w:r>
        <w:t>д</w:t>
      </w:r>
      <w:proofErr w:type="spellEnd"/>
      <w:r>
        <w:t>) направляют материалы проверок в органы, уполномоченные на решение вопросов привлечения виновных лиц к ответственности, устранения выявленных нарушений в соответствии с законодательством Российской Федерации и Брянской области;</w:t>
      </w:r>
    </w:p>
    <w:p w:rsidR="00FD1FFF" w:rsidRDefault="00FD1FFF" w:rsidP="00FD1FFF">
      <w:pPr>
        <w:pStyle w:val="ConsPlusNormal"/>
        <w:ind w:left="-284" w:firstLine="644"/>
        <w:jc w:val="both"/>
      </w:pPr>
      <w:r>
        <w:t>е) осуществляют иные полномочия, предусмотренные законодательством Российской Федерации.</w:t>
      </w:r>
    </w:p>
    <w:p w:rsidR="00FD1FFF" w:rsidRDefault="00FD1FFF" w:rsidP="00FD1FFF">
      <w:pPr>
        <w:pStyle w:val="ConsPlusNormal"/>
        <w:ind w:firstLine="540"/>
        <w:jc w:val="both"/>
      </w:pPr>
      <w:r>
        <w:t xml:space="preserve"> 6. Пункт 3.3.4. раздела 3.3. главы 3. регламента  дополнить: «Проекты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проверок».</w:t>
      </w:r>
    </w:p>
    <w:p w:rsidR="00FD1FFF" w:rsidRDefault="00FD1FFF" w:rsidP="00FD1FFF">
      <w:pPr>
        <w:pStyle w:val="ConsPlusNormal"/>
        <w:ind w:left="-284" w:firstLine="644"/>
        <w:jc w:val="both"/>
      </w:pPr>
    </w:p>
    <w:p w:rsidR="00FD1FFF" w:rsidRDefault="00FD1FFF" w:rsidP="00FD1FFF">
      <w:pPr>
        <w:pStyle w:val="ConsPlusNormal"/>
        <w:ind w:left="-284" w:firstLine="644"/>
        <w:jc w:val="both"/>
      </w:pPr>
    </w:p>
    <w:p w:rsidR="00FD1FFF" w:rsidRDefault="00FD1FFF" w:rsidP="00FD1FFF">
      <w:pPr>
        <w:pStyle w:val="ConsPlusNormal"/>
        <w:ind w:left="-284" w:firstLine="644"/>
        <w:jc w:val="both"/>
      </w:pPr>
    </w:p>
    <w:p w:rsidR="00FD1FFF" w:rsidRPr="00E90FCA" w:rsidRDefault="00FD1FFF" w:rsidP="00FD1FFF">
      <w:pPr>
        <w:tabs>
          <w:tab w:val="left" w:pos="5775"/>
        </w:tabs>
        <w:ind w:left="567" w:firstLine="540"/>
        <w:jc w:val="both"/>
      </w:pPr>
    </w:p>
    <w:p w:rsidR="00FD1FFF" w:rsidRPr="00E90FCA" w:rsidRDefault="00FD1FFF" w:rsidP="00FD1FFF">
      <w:pPr>
        <w:tabs>
          <w:tab w:val="left" w:pos="5775"/>
        </w:tabs>
        <w:ind w:left="567" w:firstLine="540"/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FD1FFF" w:rsidRPr="00E90FCA" w:rsidRDefault="00FD1FFF" w:rsidP="00FD1FFF">
      <w:pPr>
        <w:tabs>
          <w:tab w:val="left" w:pos="5775"/>
        </w:tabs>
        <w:jc w:val="both"/>
      </w:pPr>
    </w:p>
    <w:p w:rsidR="007C2E02" w:rsidRDefault="007C2E02"/>
    <w:sectPr w:rsidR="007C2E02" w:rsidSect="007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9A8"/>
    <w:multiLevelType w:val="hybridMultilevel"/>
    <w:tmpl w:val="FD7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11A1"/>
    <w:multiLevelType w:val="hybridMultilevel"/>
    <w:tmpl w:val="B2BA2B5C"/>
    <w:lvl w:ilvl="0" w:tplc="19902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1FFF"/>
    <w:rsid w:val="007C2E02"/>
    <w:rsid w:val="00CE696D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FD1F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D1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2015-10-26T14:27:00Z</dcterms:created>
  <dcterms:modified xsi:type="dcterms:W3CDTF">2015-10-26T14:31:00Z</dcterms:modified>
</cp:coreProperties>
</file>