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F7" w:rsidRDefault="00F74EF7" w:rsidP="000C139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0E8A">
        <w:rPr>
          <w:rFonts w:ascii="Times New Roman" w:hAnsi="Times New Roman"/>
          <w:sz w:val="20"/>
          <w:szCs w:val="20"/>
        </w:rPr>
        <w:t xml:space="preserve">      </w:t>
      </w:r>
    </w:p>
    <w:p w:rsidR="00F74EF7" w:rsidRPr="000C1391" w:rsidRDefault="00F74EF7" w:rsidP="000C139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F74EF7" w:rsidRPr="008C137E" w:rsidRDefault="00F74EF7" w:rsidP="000C1391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8C137E">
        <w:rPr>
          <w:rFonts w:ascii="Times New Roman" w:hAnsi="Times New Roman"/>
          <w:sz w:val="28"/>
          <w:szCs w:val="28"/>
        </w:rPr>
        <w:t>Российская Федерация</w:t>
      </w:r>
    </w:p>
    <w:p w:rsidR="00F74EF7" w:rsidRPr="008C137E" w:rsidRDefault="00F74EF7" w:rsidP="000C1391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8C137E">
        <w:rPr>
          <w:rFonts w:ascii="Times New Roman" w:hAnsi="Times New Roman"/>
          <w:sz w:val="28"/>
          <w:szCs w:val="28"/>
        </w:rPr>
        <w:t>Брянской области</w:t>
      </w:r>
    </w:p>
    <w:p w:rsidR="00F74EF7" w:rsidRPr="000C1391" w:rsidRDefault="00F74EF7" w:rsidP="000C1391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0C139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F74EF7" w:rsidRPr="000C1391" w:rsidRDefault="00F74EF7" w:rsidP="000C1391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  <w:r w:rsidRPr="000C1391">
        <w:rPr>
          <w:rFonts w:ascii="Times New Roman" w:hAnsi="Times New Roman"/>
          <w:sz w:val="32"/>
          <w:szCs w:val="32"/>
        </w:rPr>
        <w:t>(СНДГФ)</w:t>
      </w:r>
    </w:p>
    <w:p w:rsidR="00F74EF7" w:rsidRPr="000C1391" w:rsidRDefault="00F74EF7" w:rsidP="000C1391">
      <w:pPr>
        <w:spacing w:after="0" w:line="240" w:lineRule="auto"/>
        <w:ind w:left="-720" w:right="-545"/>
        <w:jc w:val="both"/>
        <w:rPr>
          <w:rFonts w:ascii="Times New Roman" w:hAnsi="Times New Roman"/>
          <w:b/>
          <w:sz w:val="32"/>
          <w:szCs w:val="32"/>
        </w:rPr>
      </w:pPr>
    </w:p>
    <w:p w:rsidR="00F74EF7" w:rsidRPr="000C1391" w:rsidRDefault="00F74EF7" w:rsidP="000C1391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  <w:r w:rsidRPr="000C1391">
        <w:rPr>
          <w:rFonts w:ascii="Times New Roman" w:hAnsi="Times New Roman"/>
          <w:b/>
          <w:sz w:val="32"/>
          <w:szCs w:val="32"/>
        </w:rPr>
        <w:t>РЕШЕНИЕ</w:t>
      </w:r>
    </w:p>
    <w:p w:rsidR="00F74EF7" w:rsidRPr="000C1391" w:rsidRDefault="00F74EF7" w:rsidP="000C1391">
      <w:pPr>
        <w:spacing w:after="0" w:line="240" w:lineRule="auto"/>
        <w:ind w:left="-720" w:right="-545"/>
        <w:jc w:val="center"/>
        <w:rPr>
          <w:rFonts w:ascii="Times New Roman" w:hAnsi="Times New Roman"/>
          <w:sz w:val="20"/>
          <w:szCs w:val="20"/>
        </w:rPr>
      </w:pPr>
    </w:p>
    <w:p w:rsidR="00F74EF7" w:rsidRPr="000C1391" w:rsidRDefault="00F74EF7" w:rsidP="000C1391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0C139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C1391">
        <w:rPr>
          <w:rFonts w:ascii="Times New Roman" w:hAnsi="Times New Roman"/>
          <w:sz w:val="24"/>
          <w:szCs w:val="24"/>
          <w:u w:val="single"/>
        </w:rPr>
        <w:t>от  31.01.2014г</w:t>
      </w:r>
      <w:r w:rsidRPr="000C139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C1391">
        <w:rPr>
          <w:rFonts w:ascii="Times New Roman" w:hAnsi="Times New Roman"/>
          <w:sz w:val="24"/>
          <w:szCs w:val="24"/>
        </w:rPr>
        <w:t xml:space="preserve">№  </w:t>
      </w:r>
      <w:r w:rsidRPr="000C1391">
        <w:rPr>
          <w:rFonts w:ascii="Times New Roman" w:hAnsi="Times New Roman"/>
          <w:sz w:val="24"/>
          <w:szCs w:val="24"/>
          <w:u w:val="single"/>
        </w:rPr>
        <w:t xml:space="preserve">5  -   </w:t>
      </w:r>
      <w:r>
        <w:rPr>
          <w:rFonts w:ascii="Times New Roman" w:hAnsi="Times New Roman"/>
          <w:sz w:val="24"/>
          <w:szCs w:val="24"/>
          <w:u w:val="single"/>
        </w:rPr>
        <w:t>133</w:t>
      </w:r>
      <w:r w:rsidRPr="000C139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F74EF7" w:rsidRPr="000C1391" w:rsidRDefault="00F74EF7" w:rsidP="000C1391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0C1391">
        <w:rPr>
          <w:rFonts w:ascii="Times New Roman" w:hAnsi="Times New Roman"/>
          <w:sz w:val="20"/>
          <w:szCs w:val="20"/>
        </w:rPr>
        <w:t xml:space="preserve">                  г. Фокино</w:t>
      </w:r>
    </w:p>
    <w:p w:rsidR="00F74EF7" w:rsidRPr="000C1391" w:rsidRDefault="00F74EF7" w:rsidP="000C1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4EF7" w:rsidRPr="000C1391" w:rsidRDefault="00F74EF7" w:rsidP="000C139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C1391">
        <w:rPr>
          <w:rFonts w:ascii="Times New Roman" w:hAnsi="Times New Roman"/>
          <w:sz w:val="24"/>
          <w:szCs w:val="24"/>
        </w:rPr>
        <w:t xml:space="preserve">Об утверждении  </w:t>
      </w:r>
      <w:r w:rsidRPr="000C1391">
        <w:rPr>
          <w:rFonts w:ascii="Times New Roman" w:hAnsi="Times New Roman"/>
          <w:sz w:val="24"/>
          <w:szCs w:val="24"/>
          <w:lang w:eastAsia="en-US"/>
        </w:rPr>
        <w:t>Порядка определения размера,</w:t>
      </w:r>
    </w:p>
    <w:p w:rsidR="00F74EF7" w:rsidRPr="000C1391" w:rsidRDefault="00F74EF7" w:rsidP="000C139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C1391">
        <w:rPr>
          <w:rFonts w:ascii="Times New Roman" w:hAnsi="Times New Roman"/>
          <w:sz w:val="24"/>
          <w:szCs w:val="24"/>
          <w:lang w:eastAsia="en-US"/>
        </w:rPr>
        <w:t xml:space="preserve"> условий и сроков внесения арендной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0C1391">
        <w:rPr>
          <w:rFonts w:ascii="Times New Roman" w:hAnsi="Times New Roman"/>
          <w:sz w:val="24"/>
          <w:szCs w:val="24"/>
          <w:lang w:eastAsia="en-US"/>
        </w:rPr>
        <w:t xml:space="preserve">платы за </w:t>
      </w:r>
    </w:p>
    <w:p w:rsidR="00F74EF7" w:rsidRPr="000C1391" w:rsidRDefault="00F74EF7" w:rsidP="000C139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C1391">
        <w:rPr>
          <w:rFonts w:ascii="Times New Roman" w:hAnsi="Times New Roman"/>
          <w:sz w:val="24"/>
          <w:szCs w:val="24"/>
          <w:lang w:eastAsia="en-US"/>
        </w:rPr>
        <w:t>использование земельных участков, находящихся</w:t>
      </w:r>
    </w:p>
    <w:p w:rsidR="00F74EF7" w:rsidRPr="000C1391" w:rsidRDefault="00F74EF7" w:rsidP="000C139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C1391">
        <w:rPr>
          <w:rFonts w:ascii="Times New Roman" w:hAnsi="Times New Roman"/>
          <w:sz w:val="24"/>
          <w:szCs w:val="24"/>
          <w:lang w:eastAsia="en-US"/>
        </w:rPr>
        <w:t xml:space="preserve"> в муниципальной собственности городского </w:t>
      </w:r>
    </w:p>
    <w:p w:rsidR="00F74EF7" w:rsidRPr="000C1391" w:rsidRDefault="00F74EF7" w:rsidP="000C1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391">
        <w:rPr>
          <w:rFonts w:ascii="Times New Roman" w:hAnsi="Times New Roman"/>
          <w:sz w:val="24"/>
          <w:szCs w:val="24"/>
          <w:lang w:eastAsia="en-US"/>
        </w:rPr>
        <w:t>округа «город Фокино»</w:t>
      </w:r>
    </w:p>
    <w:p w:rsidR="00F74EF7" w:rsidRPr="000C1391" w:rsidRDefault="00F74EF7" w:rsidP="000C1391">
      <w:pPr>
        <w:rPr>
          <w:rFonts w:ascii="Times New Roman" w:hAnsi="Times New Roman"/>
          <w:sz w:val="24"/>
          <w:szCs w:val="24"/>
          <w:highlight w:val="yellow"/>
        </w:rPr>
      </w:pPr>
    </w:p>
    <w:p w:rsidR="00F74EF7" w:rsidRPr="000C1391" w:rsidRDefault="00F74EF7" w:rsidP="000C13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1391">
        <w:rPr>
          <w:rFonts w:ascii="Times New Roman" w:hAnsi="Times New Roman"/>
          <w:sz w:val="24"/>
          <w:szCs w:val="24"/>
          <w:lang w:eastAsia="en-US"/>
        </w:rPr>
        <w:t xml:space="preserve">В соответствии с Земельным </w:t>
      </w:r>
      <w:hyperlink r:id="rId5" w:history="1">
        <w:r w:rsidRPr="000C1391">
          <w:rPr>
            <w:rStyle w:val="Hyperlink"/>
            <w:rFonts w:ascii="Times New Roman" w:hAnsi="Times New Roman"/>
            <w:color w:val="auto"/>
            <w:sz w:val="24"/>
            <w:szCs w:val="24"/>
            <w:lang w:eastAsia="en-US"/>
          </w:rPr>
          <w:t>кодексом</w:t>
        </w:r>
      </w:hyperlink>
      <w:r w:rsidRPr="000C1391">
        <w:rPr>
          <w:rFonts w:ascii="Times New Roman" w:hAnsi="Times New Roman"/>
          <w:sz w:val="24"/>
          <w:szCs w:val="24"/>
          <w:lang w:eastAsia="en-US"/>
        </w:rPr>
        <w:t xml:space="preserve"> Российской Федерации, Федеральным </w:t>
      </w:r>
      <w:hyperlink r:id="rId6" w:history="1">
        <w:r w:rsidRPr="000C1391">
          <w:rPr>
            <w:rStyle w:val="Hyperlink"/>
            <w:rFonts w:ascii="Times New Roman" w:hAnsi="Times New Roman"/>
            <w:color w:val="auto"/>
            <w:sz w:val="24"/>
            <w:szCs w:val="24"/>
            <w:lang w:eastAsia="en-US"/>
          </w:rPr>
          <w:t>законом</w:t>
        </w:r>
      </w:hyperlink>
      <w:r w:rsidRPr="000C1391">
        <w:rPr>
          <w:rFonts w:ascii="Times New Roman" w:hAnsi="Times New Roman"/>
          <w:sz w:val="24"/>
          <w:szCs w:val="24"/>
          <w:lang w:eastAsia="en-US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0C1391">
          <w:rPr>
            <w:rFonts w:ascii="Times New Roman" w:hAnsi="Times New Roman"/>
            <w:sz w:val="24"/>
            <w:szCs w:val="24"/>
            <w:lang w:eastAsia="en-US"/>
          </w:rPr>
          <w:t>2001 г</w:t>
        </w:r>
      </w:smartTag>
      <w:r w:rsidRPr="000C1391">
        <w:rPr>
          <w:rFonts w:ascii="Times New Roman" w:hAnsi="Times New Roman"/>
          <w:sz w:val="24"/>
          <w:szCs w:val="24"/>
          <w:lang w:eastAsia="en-US"/>
        </w:rPr>
        <w:t xml:space="preserve">. N 137-ФЗ "О введении в действие Земельного кодекса Российской Федерации", Федеральным </w:t>
      </w:r>
      <w:hyperlink r:id="rId7" w:history="1">
        <w:r w:rsidRPr="000C1391">
          <w:rPr>
            <w:rStyle w:val="Hyperlink"/>
            <w:rFonts w:ascii="Times New Roman" w:hAnsi="Times New Roman"/>
            <w:color w:val="auto"/>
            <w:sz w:val="24"/>
            <w:szCs w:val="24"/>
            <w:lang w:eastAsia="en-US"/>
          </w:rPr>
          <w:t>законом</w:t>
        </w:r>
      </w:hyperlink>
      <w:r w:rsidRPr="000C1391">
        <w:rPr>
          <w:rFonts w:ascii="Times New Roman" w:hAnsi="Times New Roman"/>
          <w:sz w:val="24"/>
          <w:szCs w:val="24"/>
          <w:lang w:eastAsia="en-US"/>
        </w:rPr>
        <w:t xml:space="preserve"> от 24 июля 2007 года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собственности", в целях установления порядка определения размера арендной платы, а также порядка, условий и сроков внесения арендной платы за использование земельных участков, находящихся в муниципальной собственности, </w:t>
      </w:r>
      <w:r w:rsidRPr="000C1391">
        <w:rPr>
          <w:rFonts w:ascii="Times New Roman" w:hAnsi="Times New Roman"/>
          <w:sz w:val="24"/>
          <w:szCs w:val="24"/>
        </w:rPr>
        <w:t>руководствуясь Уставом городского округа «город Фокино»,</w:t>
      </w:r>
      <w:r w:rsidRPr="000C1391">
        <w:rPr>
          <w:rFonts w:ascii="Times New Roman" w:hAnsi="Times New Roman"/>
          <w:sz w:val="24"/>
          <w:szCs w:val="24"/>
          <w:highlight w:val="yellow"/>
        </w:rPr>
        <w:t xml:space="preserve">    </w:t>
      </w:r>
    </w:p>
    <w:p w:rsidR="00F74EF7" w:rsidRPr="000C1391" w:rsidRDefault="00F74EF7" w:rsidP="000C1391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C1391"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F74EF7" w:rsidRPr="000C1391" w:rsidRDefault="00F74EF7" w:rsidP="000C1391">
      <w:pPr>
        <w:jc w:val="both"/>
        <w:rPr>
          <w:rFonts w:ascii="Times New Roman" w:hAnsi="Times New Roman"/>
          <w:sz w:val="24"/>
          <w:szCs w:val="24"/>
        </w:rPr>
      </w:pPr>
      <w:r w:rsidRPr="000C1391">
        <w:rPr>
          <w:rFonts w:ascii="Times New Roman" w:hAnsi="Times New Roman"/>
          <w:sz w:val="24"/>
          <w:szCs w:val="24"/>
        </w:rPr>
        <w:t xml:space="preserve"> Р Е Ш И Л:</w:t>
      </w:r>
    </w:p>
    <w:p w:rsidR="00F74EF7" w:rsidRPr="000C1391" w:rsidRDefault="00F74EF7" w:rsidP="000C1391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1391">
        <w:rPr>
          <w:rFonts w:ascii="Times New Roman" w:hAnsi="Times New Roman"/>
          <w:sz w:val="24"/>
          <w:szCs w:val="24"/>
        </w:rPr>
        <w:t xml:space="preserve">         1.</w:t>
      </w:r>
      <w:r w:rsidRPr="000C1391">
        <w:rPr>
          <w:rFonts w:ascii="Times New Roman" w:hAnsi="Times New Roman"/>
          <w:sz w:val="24"/>
          <w:szCs w:val="24"/>
          <w:lang w:eastAsia="en-US"/>
        </w:rPr>
        <w:t>Утвердить Порядок определения размера, условий и сроков внесения арендной платы за использование земельных участков, находящихся в муниципальной собственности городского округа «город Фокино» (прилагается).</w:t>
      </w:r>
    </w:p>
    <w:p w:rsidR="00F74EF7" w:rsidRPr="000C1391" w:rsidRDefault="00F74EF7" w:rsidP="000C1391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C1391">
        <w:rPr>
          <w:rFonts w:ascii="Times New Roman" w:hAnsi="Times New Roman"/>
          <w:sz w:val="24"/>
          <w:szCs w:val="24"/>
        </w:rPr>
        <w:t>2.Настоящее Решение подлежит опубликованию в муниципальной газете «Фокинский Вестник».</w:t>
      </w:r>
    </w:p>
    <w:p w:rsidR="00F74EF7" w:rsidRPr="000C1391" w:rsidRDefault="00F74EF7" w:rsidP="000C1391">
      <w:pPr>
        <w:jc w:val="both"/>
        <w:rPr>
          <w:rFonts w:ascii="Times New Roman" w:hAnsi="Times New Roman"/>
          <w:sz w:val="24"/>
          <w:szCs w:val="24"/>
        </w:rPr>
      </w:pPr>
    </w:p>
    <w:p w:rsidR="00F74EF7" w:rsidRPr="000C1391" w:rsidRDefault="00F74EF7" w:rsidP="000C1391">
      <w:pPr>
        <w:jc w:val="both"/>
        <w:rPr>
          <w:rFonts w:ascii="Times New Roman" w:hAnsi="Times New Roman"/>
          <w:sz w:val="24"/>
          <w:szCs w:val="24"/>
        </w:rPr>
      </w:pPr>
    </w:p>
    <w:p w:rsidR="00F74EF7" w:rsidRPr="000C1391" w:rsidRDefault="00F74EF7" w:rsidP="000C1391">
      <w:pPr>
        <w:rPr>
          <w:rFonts w:ascii="Times New Roman" w:hAnsi="Times New Roman"/>
          <w:sz w:val="24"/>
          <w:szCs w:val="24"/>
        </w:rPr>
      </w:pPr>
      <w:r w:rsidRPr="000C1391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А.В.Сёмин</w:t>
      </w:r>
    </w:p>
    <w:p w:rsidR="00F74EF7" w:rsidRPr="000C1391" w:rsidRDefault="00F74EF7" w:rsidP="00F8053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EF7" w:rsidRPr="000C1391" w:rsidRDefault="00F74EF7" w:rsidP="00F8053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F74EF7" w:rsidRPr="000C1391" w:rsidRDefault="00F74EF7" w:rsidP="00F8053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Default="00F74EF7" w:rsidP="000C1391">
      <w:pPr>
        <w:spacing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F74EF7" w:rsidRPr="008C137E" w:rsidRDefault="00F74EF7" w:rsidP="000C1391">
      <w:pPr>
        <w:spacing w:line="240" w:lineRule="auto"/>
        <w:ind w:left="3540" w:firstLine="708"/>
        <w:contextualSpacing/>
        <w:rPr>
          <w:rFonts w:ascii="Times New Roman" w:hAnsi="Times New Roman"/>
          <w:b/>
          <w:sz w:val="20"/>
          <w:szCs w:val="20"/>
        </w:rPr>
      </w:pPr>
      <w:r w:rsidRPr="008C137E">
        <w:rPr>
          <w:rFonts w:ascii="Times New Roman" w:hAnsi="Times New Roman"/>
          <w:b/>
          <w:sz w:val="20"/>
          <w:szCs w:val="20"/>
        </w:rPr>
        <w:t xml:space="preserve">                        Приложение № 1</w:t>
      </w:r>
    </w:p>
    <w:p w:rsidR="00F74EF7" w:rsidRPr="00A20E8A" w:rsidRDefault="00F74EF7" w:rsidP="00F8053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решению  Совета народных </w:t>
      </w:r>
    </w:p>
    <w:p w:rsidR="00F74EF7" w:rsidRPr="00A20E8A" w:rsidRDefault="00F74EF7" w:rsidP="00F8053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                                                                        депутатов города Фокино</w:t>
      </w:r>
    </w:p>
    <w:p w:rsidR="00F74EF7" w:rsidRPr="00A20E8A" w:rsidRDefault="00F74EF7" w:rsidP="00F8053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от  31.01.2014г. № 5 - 133</w:t>
      </w:r>
    </w:p>
    <w:p w:rsidR="00F74EF7" w:rsidRPr="00823BF0" w:rsidRDefault="00F74EF7" w:rsidP="00823B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4EF7" w:rsidRPr="008C137E" w:rsidRDefault="00F74EF7" w:rsidP="0082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37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F74EF7" w:rsidRPr="008C137E" w:rsidRDefault="00F74EF7" w:rsidP="0082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37E">
        <w:rPr>
          <w:rFonts w:ascii="Times New Roman" w:hAnsi="Times New Roman"/>
          <w:b/>
          <w:bCs/>
          <w:sz w:val="24"/>
          <w:szCs w:val="24"/>
        </w:rPr>
        <w:t>определения размера, условий и сроков внесения</w:t>
      </w:r>
    </w:p>
    <w:p w:rsidR="00F74EF7" w:rsidRPr="008C137E" w:rsidRDefault="00F74EF7" w:rsidP="0082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37E">
        <w:rPr>
          <w:rFonts w:ascii="Times New Roman" w:hAnsi="Times New Roman"/>
          <w:b/>
          <w:bCs/>
          <w:sz w:val="24"/>
          <w:szCs w:val="24"/>
        </w:rPr>
        <w:t>арендной платы за использование земельных участков, находящихся в муниципальной собственности городского округа «город Фокино»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1. Общие положения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D3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1. Настоящий Порядок разработан в соответствии с Земельным </w:t>
      </w:r>
      <w:hyperlink r:id="rId8" w:history="1">
        <w:r w:rsidRPr="00A20E8A">
          <w:rPr>
            <w:rFonts w:ascii="Times New Roman" w:hAnsi="Times New Roman"/>
            <w:sz w:val="20"/>
            <w:szCs w:val="20"/>
          </w:rPr>
          <w:t>кодексом</w:t>
        </w:r>
      </w:hyperlink>
      <w:r w:rsidRPr="00A20E8A">
        <w:rPr>
          <w:rFonts w:ascii="Times New Roman" w:hAnsi="Times New Roman"/>
          <w:sz w:val="20"/>
          <w:szCs w:val="20"/>
        </w:rPr>
        <w:t xml:space="preserve"> Российской Федерации, Федеральным </w:t>
      </w:r>
      <w:hyperlink r:id="rId9" w:history="1">
        <w:r w:rsidRPr="00A20E8A">
          <w:rPr>
            <w:rFonts w:ascii="Times New Roman" w:hAnsi="Times New Roman"/>
            <w:sz w:val="20"/>
            <w:szCs w:val="20"/>
          </w:rPr>
          <w:t>законом</w:t>
        </w:r>
      </w:hyperlink>
      <w:r w:rsidRPr="00A20E8A">
        <w:rPr>
          <w:rFonts w:ascii="Times New Roman" w:hAnsi="Times New Roman"/>
          <w:sz w:val="20"/>
          <w:szCs w:val="20"/>
        </w:rPr>
        <w:t xml:space="preserve"> от 25 октября 2001 года N 137-ФЗ "О введении в действие Земельного кодекса Российской Федерации", Федеральным </w:t>
      </w:r>
      <w:hyperlink r:id="rId10" w:history="1">
        <w:r w:rsidRPr="00A20E8A">
          <w:rPr>
            <w:rFonts w:ascii="Times New Roman" w:hAnsi="Times New Roman"/>
            <w:sz w:val="20"/>
            <w:szCs w:val="20"/>
          </w:rPr>
          <w:t>законом</w:t>
        </w:r>
      </w:hyperlink>
      <w:r w:rsidRPr="00A20E8A">
        <w:rPr>
          <w:rFonts w:ascii="Times New Roman" w:hAnsi="Times New Roman"/>
          <w:sz w:val="20"/>
          <w:szCs w:val="20"/>
        </w:rPr>
        <w:t xml:space="preserve"> от 24 июля 2007 года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собственности", в целях эффективного управления и распоряжения земельными участками</w:t>
      </w:r>
      <w:r w:rsidRPr="00A20E8A">
        <w:rPr>
          <w:rFonts w:ascii="Times New Roman" w:hAnsi="Times New Roman"/>
          <w:bCs/>
          <w:sz w:val="20"/>
          <w:szCs w:val="20"/>
        </w:rPr>
        <w:t>, находящимися в муниципальной собственности городского округа «город Фокино»</w:t>
      </w:r>
      <w:r w:rsidRPr="00A20E8A">
        <w:rPr>
          <w:rFonts w:ascii="Times New Roman" w:hAnsi="Times New Roman"/>
          <w:sz w:val="20"/>
          <w:szCs w:val="20"/>
        </w:rPr>
        <w:t xml:space="preserve">, в целях установления единого порядка определения арендной платы за землю, а также в целях установления порядка, условий и сроков внесения арендной платы за земельные участки, передаваемые в аренду физическим и юридическим лицам. 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2. Основным документом, регламентирующим арендные отношения между арендодателем и арендатором, является договор аренды (далее - договор), регулирующий: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срок действия договора аренды;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размер, порядок и сроки внесения арендной платы;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обязанности и ответственность сторон;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условия изменения, расторжения, прекращения и продления действия договора.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3. Договор заключается на началах добровольности и не влечет за собой передачу права собственности на объект, сданный в аренду.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4. Земельные участки, на которых расположены объекты недвижимости, принадлежащие юридическим или физическим лицам на праве хозяйственного ведения, оперативного управления или собственности, оформляются в аренду без проведения торгов.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5. Предоставление в аренду земельных участков для строительства осуществляется в порядке, предусмотренном Земельным </w:t>
      </w:r>
      <w:hyperlink r:id="rId11" w:history="1">
        <w:r w:rsidRPr="00A20E8A">
          <w:rPr>
            <w:rFonts w:ascii="Times New Roman" w:hAnsi="Times New Roman"/>
            <w:sz w:val="20"/>
            <w:szCs w:val="20"/>
          </w:rPr>
          <w:t>кодексом</w:t>
        </w:r>
      </w:hyperlink>
      <w:r w:rsidRPr="00A20E8A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6. Договоры аренды земельных участков подлежат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Брянской области, за исключением договоров, заключенных на срок менее чем один год. Обязанность по государственной регистрации договора аренды возлагается на арендатора, если договором не предусмотрено иное. В течение семи дней после государственной регистрации договора аренды арендатор направляет арендодателю один экземпляр договора с отметкой о его государственной регистрации.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7. Категория арендаторов определяется по основному виду осуществляемой ими экономической деятельности, подтвержденному регистрирующим органом.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2. Порядок определения размера арендной платы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4F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1. Размер арендной платы за использование земельных участков, </w:t>
      </w:r>
      <w:r w:rsidRPr="00A20E8A">
        <w:rPr>
          <w:rFonts w:ascii="Times New Roman" w:hAnsi="Times New Roman"/>
          <w:bCs/>
          <w:sz w:val="20"/>
          <w:szCs w:val="20"/>
        </w:rPr>
        <w:t>находящихся в муниципальной собственности,</w:t>
      </w:r>
      <w:r w:rsidRPr="00A20E8A">
        <w:rPr>
          <w:rFonts w:ascii="Times New Roman" w:hAnsi="Times New Roman"/>
          <w:sz w:val="20"/>
          <w:szCs w:val="20"/>
        </w:rPr>
        <w:t xml:space="preserve"> устанавливается решением Совета народных депутатов города Фокино, исходя из кадастровой стоимости земельных участков, либо в соответствии с Федеральным </w:t>
      </w:r>
      <w:hyperlink r:id="rId12" w:history="1">
        <w:r w:rsidRPr="00A20E8A">
          <w:rPr>
            <w:rFonts w:ascii="Times New Roman" w:hAnsi="Times New Roman"/>
            <w:sz w:val="20"/>
            <w:szCs w:val="20"/>
          </w:rPr>
          <w:t>законом</w:t>
        </w:r>
      </w:hyperlink>
      <w:r w:rsidRPr="00A20E8A">
        <w:rPr>
          <w:rFonts w:ascii="Times New Roman" w:hAnsi="Times New Roman"/>
          <w:sz w:val="20"/>
          <w:szCs w:val="20"/>
        </w:rPr>
        <w:t xml:space="preserve"> от 29 июля 1998 года N 135-ФЗ "Об оценочной деятельности в Российской Федерации". </w:t>
      </w:r>
    </w:p>
    <w:p w:rsidR="00F74EF7" w:rsidRPr="00A20E8A" w:rsidRDefault="00F74EF7" w:rsidP="004F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2. Размер  годовой арендной платы земельных участков определяется по формуле:</w:t>
      </w:r>
    </w:p>
    <w:p w:rsidR="00F74EF7" w:rsidRPr="00A20E8A" w:rsidRDefault="00F74EF7" w:rsidP="0001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А = Аб x </w:t>
      </w:r>
      <w:r w:rsidRPr="00A20E8A">
        <w:rPr>
          <w:rFonts w:ascii="Times New Roman" w:hAnsi="Times New Roman"/>
          <w:sz w:val="20"/>
          <w:szCs w:val="20"/>
          <w:lang w:val="en-US"/>
        </w:rPr>
        <w:t>S</w:t>
      </w:r>
      <w:r w:rsidRPr="00A20E8A">
        <w:rPr>
          <w:rFonts w:ascii="Times New Roman" w:hAnsi="Times New Roman"/>
          <w:sz w:val="20"/>
          <w:szCs w:val="20"/>
        </w:rPr>
        <w:t>,</w:t>
      </w:r>
    </w:p>
    <w:p w:rsidR="00F74EF7" w:rsidRPr="00A20E8A" w:rsidRDefault="00F74EF7" w:rsidP="004F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где А - размер арендной платы;</w:t>
      </w:r>
    </w:p>
    <w:p w:rsidR="00F74EF7" w:rsidRPr="00A20E8A" w:rsidRDefault="00F74EF7" w:rsidP="004F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Аб – базовая ставка арендной платы;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  <w:lang w:val="en-US"/>
        </w:rPr>
        <w:t>S</w:t>
      </w:r>
      <w:r w:rsidRPr="00A20E8A">
        <w:rPr>
          <w:rFonts w:ascii="Times New Roman" w:hAnsi="Times New Roman"/>
          <w:sz w:val="20"/>
          <w:szCs w:val="20"/>
        </w:rPr>
        <w:t xml:space="preserve"> – площадь земельного участка.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Аб= Уп х Ка х %кс, 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где Аб – базовая ставка арендной платы;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Уп – удельный показатель кадастровой стоимости земельного участка (по видам ) за 1 кв.м.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Ка – коэффициент, учитывающий категорию арендаторов, определяемой по основному виду осуществляемой ими экономической деятельности (устанавливается решением Совета народных депутатов города Фокино ),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%кс -  процент от кадастровой стоимости по виду использования земель (устанавливается решением Совета народных депутатов города Фокино )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3. 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 в виде определенных в твердой сумме платежей.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4. При предоставлении неделимого земельного участка в аренду с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имущества), находящегося на неделимом земельном участке.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5. Для земельных участков, предоставляемых в аренду для эксплуатации зданий, строений, сооружений, начальной датой исчисления арендной платы в соответствии с договором аренды земельного участка является: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в случае первичного предоставления в аренду первая дата регистрации прав собственности на эти объекты недвижимости;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в случае предоставления в аренду в порядке переоформления права постоянного (бессрочного) пользования земельным участком - момент заключения договора аренды земельного участка;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в случае предоставления в аренду, если ранее в отношении земельного участка был заключен договор, - момент расторжения предыдущего договора аренды земельного участка.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6. Для земельных участков, предоставленных для строительства зданий, строений, сооружений, начальной датой исчисления арендной платы за земельные участки в соответствии с договором аренды является дата принятия решения о передаче земельного участка в аренду (дата подписания протокола о результатах торгов).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7. Размер арендной платы за аренду земельного участка, предоставляемого на торгах (конкурсах, аукционах), определяется по результатам торгов (конкурсов, аукционов), или на основании рыночной оценки. Преимущества и частичное освобождение от уплаты арендной платы за землю, установленные действующим законодательством, не распространяются на отношения, возникающие при предоставлении земельных участков на торгах (конкурсах, аукционах).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8. За земельные участки, неиспользуемые или не использованные по целевому назначению, определенному договором аренды, ставка арендной платы устанавливается в двукратном размере. Факт неиспользования участка или использования его не по целевому назначению устанавливается на основании сведений, полученных от специально уполномоченных государственных органов, осуществляющих государственный земельный контроль за соблюдением земельного </w:t>
      </w:r>
      <w:hyperlink r:id="rId13" w:history="1">
        <w:r w:rsidRPr="00A20E8A">
          <w:rPr>
            <w:rFonts w:ascii="Times New Roman" w:hAnsi="Times New Roman"/>
            <w:sz w:val="20"/>
            <w:szCs w:val="20"/>
          </w:rPr>
          <w:t>законодательства</w:t>
        </w:r>
      </w:hyperlink>
      <w:r w:rsidRPr="00A20E8A">
        <w:rPr>
          <w:rFonts w:ascii="Times New Roman" w:hAnsi="Times New Roman"/>
          <w:sz w:val="20"/>
          <w:szCs w:val="20"/>
        </w:rPr>
        <w:t>, требований охраны и использования земель, или представителей арендодателя.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9. Расчет арендной платы является обязательным приложением к договору аренды земельного участка.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10. Пересмотр размера арендной платы осуществляется в установленном порядке по следующим основаниям: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в связи с изменением кадастровой стоимости земельного участка или процентных ставок от нее;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в случае, если законодательством будет установлен иной порядок исчисления арендной платы за земельные участки.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Если иное не предусмотрено договором, размер арендной платы может изменяться по соглашению сторон в сроки, предусмотренные договором, но не чаще одного раза в год.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3. Порядок, условия и сроки внесения арендной платы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1. Арендная плата, если иное не предусмотрено договором аренды, вносится в бюджет ежеквартально равными долями до 10 числа последнего месяца текущего квартала.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2. Для расчета арендной платы арендаторам необходимо получить информацию о кадастровой стоимости (удельном показателе) земельных участков в федеральном государственном учреждении "Земельная кадастровая палата" по Брянской области и представить ее арендодателю.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3. В случае неуплаты арендной платы в срок, предусмотренный договором аренды, за каждый календарный день просрочки исполнения обязанности по уплате арендной платы начисляется пеня. Пеня за каждый день просрочки определяется в процентах от неуплаченной суммы арендной платы за землю. Процентная ставка пени принимается равной одной трехсотой действующей в это время ставки рефинансирования Центрального банка Российской Федерации. Пеня уплачивается одновременно с уплатой арендной платы за землю или после уплаты арендных платежей в полном объеме. Пеня не начисляется на сумму недоимки, которую неплательщик не смог погасить в силу того, что по решению налогового органа или суда приостановлены операции налогоплательщика в банке или наложен арест на имущество неплательщика.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4. В платежном документе на перечисление арендной платы указывается назначение платежа, дата и номер договора аренды, период, за который она вносится.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>5. Если арендатор не указал в платежном поручении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F74EF7" w:rsidRPr="00A20E8A" w:rsidRDefault="00F74EF7" w:rsidP="004F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0E8A">
        <w:rPr>
          <w:rFonts w:ascii="Times New Roman" w:hAnsi="Times New Roman"/>
          <w:sz w:val="20"/>
          <w:szCs w:val="20"/>
        </w:rPr>
        <w:t xml:space="preserve">6. Порядок определения размера арендной платы, исчисляемой в соответствии с настоящим Решением, применяется также к заключенным до вступления в силу настоящего Решения договорам аренды земельных участков, </w:t>
      </w:r>
      <w:r w:rsidRPr="00A20E8A">
        <w:rPr>
          <w:rFonts w:ascii="Times New Roman" w:hAnsi="Times New Roman"/>
          <w:bCs/>
          <w:sz w:val="20"/>
          <w:szCs w:val="20"/>
        </w:rPr>
        <w:t xml:space="preserve">находящихся в муниципальной собственности </w:t>
      </w:r>
      <w:r w:rsidRPr="00A20E8A">
        <w:rPr>
          <w:rFonts w:ascii="Times New Roman" w:hAnsi="Times New Roman"/>
          <w:sz w:val="20"/>
          <w:szCs w:val="20"/>
        </w:rPr>
        <w:t>городского округа «город Фокино».</w:t>
      </w: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EF7" w:rsidRPr="00A20E8A" w:rsidRDefault="00F74EF7" w:rsidP="00823BF0">
      <w:pPr>
        <w:pStyle w:val="ConsPlusNormal"/>
        <w:jc w:val="center"/>
        <w:rPr>
          <w:rFonts w:ascii="Times New Roman" w:hAnsi="Times New Roman" w:cs="Times New Roman"/>
        </w:rPr>
      </w:pPr>
    </w:p>
    <w:sectPr w:rsidR="00F74EF7" w:rsidRPr="00A20E8A" w:rsidSect="000C1391">
      <w:pgSz w:w="11906" w:h="16838"/>
      <w:pgMar w:top="567" w:right="926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F0"/>
    <w:rsid w:val="000019CE"/>
    <w:rsid w:val="00015E05"/>
    <w:rsid w:val="000939D0"/>
    <w:rsid w:val="000C1391"/>
    <w:rsid w:val="000F7EE0"/>
    <w:rsid w:val="00101688"/>
    <w:rsid w:val="00112EE4"/>
    <w:rsid w:val="00135E51"/>
    <w:rsid w:val="001D5FBD"/>
    <w:rsid w:val="00387B81"/>
    <w:rsid w:val="004F524C"/>
    <w:rsid w:val="00591558"/>
    <w:rsid w:val="005A3DDF"/>
    <w:rsid w:val="005D755F"/>
    <w:rsid w:val="006E68F9"/>
    <w:rsid w:val="007E3467"/>
    <w:rsid w:val="00823BF0"/>
    <w:rsid w:val="00844F5E"/>
    <w:rsid w:val="008A5DF3"/>
    <w:rsid w:val="008C137E"/>
    <w:rsid w:val="0093765A"/>
    <w:rsid w:val="00A118EE"/>
    <w:rsid w:val="00A20E8A"/>
    <w:rsid w:val="00A64A2B"/>
    <w:rsid w:val="00A8157B"/>
    <w:rsid w:val="00AA51A7"/>
    <w:rsid w:val="00B74836"/>
    <w:rsid w:val="00B93DE6"/>
    <w:rsid w:val="00BD3EA1"/>
    <w:rsid w:val="00C2028A"/>
    <w:rsid w:val="00C325F0"/>
    <w:rsid w:val="00C97947"/>
    <w:rsid w:val="00CA04D5"/>
    <w:rsid w:val="00D33EDD"/>
    <w:rsid w:val="00D84D35"/>
    <w:rsid w:val="00DE0FAE"/>
    <w:rsid w:val="00DE1504"/>
    <w:rsid w:val="00DE2D35"/>
    <w:rsid w:val="00E60D47"/>
    <w:rsid w:val="00F72070"/>
    <w:rsid w:val="00F74EF7"/>
    <w:rsid w:val="00F8053A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3B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939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13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FFE05DC04324A5163171BA0E4748706CE573B8CC3CFE15D0E01BDA5DFDBE0FBF1D6C573EA41F7sDM0M" TargetMode="External"/><Relationship Id="rId13" Type="http://schemas.openxmlformats.org/officeDocument/2006/relationships/hyperlink" Target="consultantplus://offline/ref=BCBFFE05DC04324A5163171BA0E4748706CE573B8CC3CFE15D0E01BDA5sDM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ABF42637E0FC8B416743C122883EE84FDAA12A1AED9420132BBA5C68D9AAFD9EB4BBE288F9BoFR3I" TargetMode="External"/><Relationship Id="rId12" Type="http://schemas.openxmlformats.org/officeDocument/2006/relationships/hyperlink" Target="consultantplus://offline/ref=BCBFFE05DC04324A5163171BA0E4748706CE573B8CCCCFE15D0E01BDA5sDM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9ABF42637E0FC8B416743C122883EE8CFCA812A5A58448096BB7A7C182C5B8DEA247BF288F9CF3o3REI" TargetMode="External"/><Relationship Id="rId11" Type="http://schemas.openxmlformats.org/officeDocument/2006/relationships/hyperlink" Target="consultantplus://offline/ref=BCBFFE05DC04324A5163171BA0E4748706CE573B8CC3CFE15D0E01BDA5DFDBE0FBF1D6C573EA42F6sDMDM" TargetMode="External"/><Relationship Id="rId5" Type="http://schemas.openxmlformats.org/officeDocument/2006/relationships/hyperlink" Target="consultantplus://offline/ref=3A9ABF42637E0FC8B416743C122883EE8CFCA712A2A58448096BB7A7C182C5B8DEA247BF288F98F6o3R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BFFE05DC04324A5163171BA0E474870ECF553B8BCE92EB55570DBFA2D084F7FCB8DAC473EA46sFM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FFE05DC04324A5163171BA0E4748706CE573B8FC5CFE15D0E01BDA5DFDBE0FBF1D6C1s7M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4</Pages>
  <Words>1787</Words>
  <Characters>10192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22</cp:revision>
  <cp:lastPrinted>2014-01-15T08:01:00Z</cp:lastPrinted>
  <dcterms:created xsi:type="dcterms:W3CDTF">2014-01-13T12:10:00Z</dcterms:created>
  <dcterms:modified xsi:type="dcterms:W3CDTF">2014-03-05T11:37:00Z</dcterms:modified>
</cp:coreProperties>
</file>