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</w:rPr>
      </w:pPr>
      <w:r w:rsidRPr="008372E3">
        <w:rPr>
          <w:color w:val="000000"/>
        </w:rPr>
        <w:t xml:space="preserve">Чтобы отдых на водоёмах был безопасным, </w:t>
      </w:r>
      <w:r>
        <w:rPr>
          <w:color w:val="000000"/>
        </w:rPr>
        <w:t>Администрация города Фокино напоминает</w:t>
      </w:r>
      <w:r w:rsidRPr="008372E3">
        <w:rPr>
          <w:color w:val="000000"/>
        </w:rPr>
        <w:t xml:space="preserve"> гражданам о правилах плавания и </w:t>
      </w:r>
      <w:r>
        <w:rPr>
          <w:color w:val="000000"/>
        </w:rPr>
        <w:t>правилах безопасного поведения.</w:t>
      </w:r>
    </w:p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>
        <w:rPr>
          <w:color w:val="000000"/>
        </w:rPr>
        <w:t>Обращаем</w:t>
      </w:r>
      <w:r w:rsidRPr="008372E3">
        <w:rPr>
          <w:color w:val="000000"/>
        </w:rPr>
        <w:t xml:space="preserve"> внимание судовладельцев, что выход в плавание маломерных судов, не прошедших государственную регистрацию и не несущих государственных регистрационных номеров запрещён.</w:t>
      </w:r>
    </w:p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proofErr w:type="gramStart"/>
      <w:r w:rsidRPr="008372E3">
        <w:rPr>
          <w:color w:val="000000"/>
        </w:rPr>
        <w:t xml:space="preserve">Отметим, что в соответствии с Приказом МЧС России от 29.06.2005г. №500 «Об утверждении правил государственной регистрации маломерных судов, поднадзорных Государственной инспекции по маломерным судам» и Федеральным законом от 23.04.2012 №36-ФЗ «О несении изменений в отдельные законодательные акты Российской Федерации в части определения понятия маломерного судна» государственной регистрации подлежат суда юридических и физических лиц, в том числе и </w:t>
      </w:r>
      <w:proofErr w:type="spellStart"/>
      <w:r w:rsidRPr="008372E3">
        <w:rPr>
          <w:color w:val="000000"/>
        </w:rPr>
        <w:t>гидроциклы</w:t>
      </w:r>
      <w:proofErr w:type="spellEnd"/>
      <w:r w:rsidRPr="008372E3">
        <w:rPr>
          <w:color w:val="000000"/>
        </w:rPr>
        <w:t xml:space="preserve"> (водные</w:t>
      </w:r>
      <w:proofErr w:type="gramEnd"/>
      <w:r w:rsidRPr="008372E3">
        <w:rPr>
          <w:color w:val="000000"/>
        </w:rPr>
        <w:t xml:space="preserve"> мотоциклы).</w:t>
      </w:r>
    </w:p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372E3">
        <w:rPr>
          <w:color w:val="000000"/>
        </w:rPr>
        <w:t>Не стоит спускать судно на воду и выходить в плавание, не имея при себе документов на маломерное судно и удостоверения на право управления им. К плаванию допущены только маломерные суда, прошедшие техническое освидетельствование в инспекторских подразделениях Центра ГИМС МЧС России по Брянской области.</w:t>
      </w:r>
    </w:p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372E3">
        <w:rPr>
          <w:color w:val="000000"/>
        </w:rPr>
        <w:t>Для того чтобы зарегистрировать маломерное судно необходимо прибыть в инспекторский участок (или отделение) по территориальности. На месте заполнить необходимые бланки заявлений и предоставить подлинники и копии документов, удостоверяющих личность судовладельца или его доверенного лица; подтверждающих законность приобретения судна и двигателей (подвесных моторов) к нему; технических паспортов и пр.</w:t>
      </w:r>
    </w:p>
    <w:p w:rsidR="008372E3" w:rsidRPr="008372E3" w:rsidRDefault="008372E3" w:rsidP="008372E3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372E3">
        <w:rPr>
          <w:color w:val="000000"/>
        </w:rPr>
        <w:t>С наступлением сезона активного отдыха у воды и на её поверхности особенно важно вспомнить о правилах безопасного поведения. Прежде всего, судоводитель должен руководствоваться Правилами плавания по внутренним водным путям России, утверждёнными Приказом Минтранса РФ №129 РФ от 14 октября 2002г. При этом каждый из владельцев маломерного судна должен понимать, что подходить к такому отдыху нужно разумно. Не следует забывать об осторожности, помнить, что соблюдение всех необходимых требований при эксплуатации маломерного судна поможет сохранить жизнь и приятный отдых не будет омрачён трагическими последствиями.</w:t>
      </w:r>
    </w:p>
    <w:p w:rsidR="00000000" w:rsidRPr="008372E3" w:rsidRDefault="008372E3">
      <w:pPr>
        <w:rPr>
          <w:rFonts w:ascii="Times New Roman" w:hAnsi="Times New Roman" w:cs="Times New Roman"/>
          <w:sz w:val="24"/>
          <w:szCs w:val="24"/>
        </w:rPr>
      </w:pPr>
    </w:p>
    <w:p w:rsidR="008372E3" w:rsidRPr="008372E3" w:rsidRDefault="008372E3">
      <w:pPr>
        <w:rPr>
          <w:rFonts w:ascii="Times New Roman" w:hAnsi="Times New Roman" w:cs="Times New Roman"/>
          <w:sz w:val="24"/>
          <w:szCs w:val="24"/>
        </w:rPr>
      </w:pPr>
    </w:p>
    <w:sectPr w:rsidR="008372E3" w:rsidRPr="0083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E3"/>
    <w:rsid w:val="0083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2016-06-30T06:05:00Z</dcterms:created>
  <dcterms:modified xsi:type="dcterms:W3CDTF">2016-06-30T06:07:00Z</dcterms:modified>
</cp:coreProperties>
</file>